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91B8C" w14:textId="77777777" w:rsidR="003A17A2" w:rsidRPr="003A17A2" w:rsidRDefault="003A17A2" w:rsidP="003A17A2">
      <w:pPr>
        <w:keepNext/>
        <w:keepLines/>
        <w:spacing w:after="158"/>
        <w:ind w:right="22"/>
        <w:jc w:val="center"/>
        <w:outlineLvl w:val="0"/>
        <w:rPr>
          <w:rFonts w:ascii="Arial" w:eastAsia="Arial" w:hAnsi="Arial" w:cs="Arial"/>
          <w:b/>
          <w:color w:val="000000"/>
          <w:sz w:val="32"/>
        </w:rPr>
      </w:pPr>
      <w:r w:rsidRPr="003A17A2">
        <w:rPr>
          <w:rFonts w:ascii="Arial" w:eastAsia="Arial" w:hAnsi="Arial" w:cs="Arial"/>
          <w:b/>
          <w:color w:val="000000"/>
          <w:sz w:val="32"/>
        </w:rPr>
        <w:t xml:space="preserve">College of Human Medicine </w:t>
      </w:r>
    </w:p>
    <w:p w14:paraId="039291DF" w14:textId="77777777" w:rsidR="003A17A2" w:rsidRPr="003A17A2" w:rsidRDefault="003A17A2" w:rsidP="003A17A2">
      <w:pPr>
        <w:spacing w:after="0"/>
        <w:ind w:left="10" w:right="80" w:hanging="10"/>
        <w:jc w:val="center"/>
        <w:rPr>
          <w:rFonts w:ascii="Calibri" w:eastAsia="Calibri" w:hAnsi="Calibri" w:cs="Calibri"/>
          <w:color w:val="000000"/>
        </w:rPr>
      </w:pPr>
      <w:r w:rsidRPr="003A17A2">
        <w:rPr>
          <w:rFonts w:ascii="Arial" w:eastAsia="Arial" w:hAnsi="Arial" w:cs="Arial"/>
          <w:b/>
          <w:color w:val="000000"/>
        </w:rPr>
        <w:t xml:space="preserve">Mixed-Use Mobile Communications Annual Reimbursement Agreement  </w:t>
      </w:r>
    </w:p>
    <w:p w14:paraId="28F2BA7B" w14:textId="77777777" w:rsidR="003A17A2" w:rsidRPr="003A17A2" w:rsidRDefault="003A17A2" w:rsidP="003A17A2">
      <w:pPr>
        <w:spacing w:after="261"/>
        <w:ind w:left="10" w:right="15" w:hanging="10"/>
        <w:jc w:val="center"/>
        <w:rPr>
          <w:rFonts w:ascii="Calibri" w:eastAsia="Calibri" w:hAnsi="Calibri" w:cs="Calibri"/>
          <w:color w:val="000000"/>
        </w:rPr>
      </w:pPr>
      <w:r>
        <w:rPr>
          <w:rFonts w:ascii="Arial" w:eastAsia="Arial" w:hAnsi="Arial" w:cs="Arial"/>
          <w:b/>
          <w:color w:val="000000"/>
        </w:rPr>
        <w:t>(revised January 2018</w:t>
      </w:r>
      <w:r w:rsidRPr="003A17A2">
        <w:rPr>
          <w:rFonts w:ascii="Arial" w:eastAsia="Arial" w:hAnsi="Arial" w:cs="Arial"/>
          <w:b/>
          <w:color w:val="000000"/>
        </w:rPr>
        <w:t xml:space="preserve">) </w:t>
      </w:r>
    </w:p>
    <w:p w14:paraId="02E8C971" w14:textId="77777777" w:rsidR="003A17A2" w:rsidRPr="003A17A2" w:rsidRDefault="003A17A2" w:rsidP="003A17A2">
      <w:pPr>
        <w:spacing w:after="272" w:line="249" w:lineRule="auto"/>
        <w:ind w:left="-5" w:hanging="10"/>
        <w:rPr>
          <w:rFonts w:ascii="Calibri" w:eastAsia="Calibri" w:hAnsi="Calibri" w:cs="Calibri"/>
          <w:color w:val="000000"/>
        </w:rPr>
      </w:pPr>
      <w:r w:rsidRPr="003A17A2">
        <w:rPr>
          <w:rFonts w:ascii="Arial" w:eastAsia="Arial" w:hAnsi="Arial" w:cs="Arial"/>
          <w:color w:val="000000"/>
        </w:rPr>
        <w:t xml:space="preserve">Employee name (please print):  __________________________________ </w:t>
      </w:r>
    </w:p>
    <w:p w14:paraId="3784B5D7" w14:textId="77777777" w:rsidR="003A17A2" w:rsidRPr="003A17A2" w:rsidRDefault="003A17A2" w:rsidP="003A17A2">
      <w:pPr>
        <w:spacing w:after="272" w:line="249" w:lineRule="auto"/>
        <w:ind w:left="-5" w:hanging="10"/>
        <w:rPr>
          <w:rFonts w:ascii="Calibri" w:eastAsia="Calibri" w:hAnsi="Calibri" w:cs="Calibri"/>
          <w:color w:val="000000"/>
        </w:rPr>
      </w:pPr>
      <w:r w:rsidRPr="003A17A2">
        <w:rPr>
          <w:rFonts w:ascii="Arial" w:eastAsia="Arial" w:hAnsi="Arial" w:cs="Arial"/>
          <w:color w:val="000000"/>
        </w:rPr>
        <w:t xml:space="preserve">Employee position or </w:t>
      </w:r>
      <w:proofErr w:type="gramStart"/>
      <w:r w:rsidRPr="003A17A2">
        <w:rPr>
          <w:rFonts w:ascii="Arial" w:eastAsia="Arial" w:hAnsi="Arial" w:cs="Arial"/>
          <w:color w:val="000000"/>
        </w:rPr>
        <w:t>title :</w:t>
      </w:r>
      <w:proofErr w:type="gramEnd"/>
      <w:r w:rsidRPr="003A17A2">
        <w:rPr>
          <w:rFonts w:ascii="Arial" w:eastAsia="Arial" w:hAnsi="Arial" w:cs="Arial"/>
          <w:color w:val="000000"/>
        </w:rPr>
        <w:t xml:space="preserve">_______________________________________ </w:t>
      </w:r>
    </w:p>
    <w:p w14:paraId="7940BF03" w14:textId="77777777" w:rsidR="003A17A2" w:rsidRPr="003A17A2" w:rsidRDefault="003A17A2" w:rsidP="003A17A2">
      <w:pPr>
        <w:spacing w:after="272" w:line="249" w:lineRule="auto"/>
        <w:ind w:left="-5" w:hanging="10"/>
        <w:rPr>
          <w:rFonts w:ascii="Calibri" w:eastAsia="Calibri" w:hAnsi="Calibri" w:cs="Calibri"/>
          <w:color w:val="000000"/>
        </w:rPr>
      </w:pPr>
      <w:r w:rsidRPr="003A17A2">
        <w:rPr>
          <w:rFonts w:ascii="Arial" w:eastAsia="Arial" w:hAnsi="Arial" w:cs="Arial"/>
          <w:color w:val="000000"/>
        </w:rPr>
        <w:t xml:space="preserve">Department or unit: ____________________________________________ </w:t>
      </w:r>
    </w:p>
    <w:p w14:paraId="43ECD8FD" w14:textId="77777777" w:rsidR="003A17A2" w:rsidRPr="003A17A2" w:rsidRDefault="003A17A2" w:rsidP="003A17A2">
      <w:pPr>
        <w:spacing w:after="272" w:line="249" w:lineRule="auto"/>
        <w:ind w:left="-5" w:hanging="10"/>
        <w:rPr>
          <w:rFonts w:ascii="Calibri" w:eastAsia="Calibri" w:hAnsi="Calibri" w:cs="Calibri"/>
          <w:color w:val="000000"/>
        </w:rPr>
      </w:pPr>
      <w:r w:rsidRPr="003A17A2">
        <w:rPr>
          <w:rFonts w:ascii="Arial" w:eastAsia="Arial" w:hAnsi="Arial" w:cs="Arial"/>
          <w:color w:val="000000"/>
        </w:rPr>
        <w:t xml:space="preserve">Date of request/period covered: __________________________________ </w:t>
      </w:r>
    </w:p>
    <w:p w14:paraId="704D4856" w14:textId="77777777" w:rsidR="003A17A2" w:rsidRPr="003A17A2" w:rsidRDefault="003A17A2" w:rsidP="003A17A2">
      <w:pPr>
        <w:spacing w:after="272" w:line="249" w:lineRule="auto"/>
        <w:ind w:left="-5" w:hanging="10"/>
        <w:rPr>
          <w:rFonts w:ascii="Calibri" w:eastAsia="Calibri" w:hAnsi="Calibri" w:cs="Calibri"/>
          <w:color w:val="000000"/>
        </w:rPr>
      </w:pPr>
      <w:r w:rsidRPr="003A17A2">
        <w:rPr>
          <w:rFonts w:ascii="Arial" w:eastAsia="Arial" w:hAnsi="Arial" w:cs="Arial"/>
          <w:color w:val="000000"/>
        </w:rPr>
        <w:t xml:space="preserve">In order to fulfill job expectations and requirements, </w:t>
      </w:r>
      <w:r>
        <w:rPr>
          <w:rFonts w:ascii="Arial" w:eastAsia="Arial" w:hAnsi="Arial" w:cs="Arial"/>
          <w:color w:val="000000"/>
        </w:rPr>
        <w:t xml:space="preserve">including that they be available to respond to urgent /emergent needs, </w:t>
      </w:r>
      <w:r w:rsidRPr="003A17A2">
        <w:rPr>
          <w:rFonts w:ascii="Arial" w:eastAsia="Arial" w:hAnsi="Arial" w:cs="Arial"/>
          <w:color w:val="000000"/>
        </w:rPr>
        <w:t xml:space="preserve">employees may need to use their personally-owned mobile communication devices (including cell phones, smartphones, mobile email/web devices, and other wireless/handheld devices which require a service contract for operation) for business-related mobile communication.  Therefore, the employee is eligible for </w:t>
      </w:r>
      <w:r>
        <w:rPr>
          <w:rFonts w:ascii="Arial" w:eastAsia="Arial" w:hAnsi="Arial" w:cs="Arial"/>
          <w:color w:val="000000"/>
        </w:rPr>
        <w:t xml:space="preserve">partial </w:t>
      </w:r>
      <w:r w:rsidRPr="003A17A2">
        <w:rPr>
          <w:rFonts w:ascii="Arial" w:eastAsia="Arial" w:hAnsi="Arial" w:cs="Arial"/>
          <w:color w:val="000000"/>
        </w:rPr>
        <w:t xml:space="preserve">reimbursement </w:t>
      </w:r>
      <w:r>
        <w:rPr>
          <w:rFonts w:ascii="Arial" w:eastAsia="Arial" w:hAnsi="Arial" w:cs="Arial"/>
          <w:color w:val="000000"/>
        </w:rPr>
        <w:t>allowance</w:t>
      </w:r>
      <w:r w:rsidRPr="003A17A2">
        <w:rPr>
          <w:rFonts w:ascii="Arial" w:eastAsia="Arial" w:hAnsi="Arial" w:cs="Arial"/>
          <w:color w:val="000000"/>
        </w:rPr>
        <w:t xml:space="preserve"> of their mobile communications plan.   </w:t>
      </w:r>
    </w:p>
    <w:p w14:paraId="5FDCF0B2" w14:textId="77777777" w:rsidR="003A17A2" w:rsidRPr="003A17A2" w:rsidRDefault="003A17A2" w:rsidP="003A17A2">
      <w:pPr>
        <w:spacing w:after="272" w:line="249" w:lineRule="auto"/>
        <w:ind w:left="-5" w:hanging="10"/>
        <w:rPr>
          <w:rFonts w:ascii="Calibri" w:eastAsia="Calibri" w:hAnsi="Calibri" w:cs="Calibri"/>
          <w:color w:val="000000"/>
        </w:rPr>
      </w:pPr>
      <w:r w:rsidRPr="003A17A2">
        <w:rPr>
          <w:rFonts w:ascii="Arial" w:eastAsia="Arial" w:hAnsi="Arial" w:cs="Arial"/>
          <w:color w:val="000000"/>
        </w:rPr>
        <w:t xml:space="preserve">Per the Mobile Communications Reimbursement policy, the </w:t>
      </w:r>
      <w:r>
        <w:rPr>
          <w:rFonts w:ascii="Arial" w:eastAsia="Arial" w:hAnsi="Arial" w:cs="Arial"/>
          <w:color w:val="000000"/>
        </w:rPr>
        <w:t xml:space="preserve">eligible </w:t>
      </w:r>
      <w:r w:rsidRPr="003A17A2">
        <w:rPr>
          <w:rFonts w:ascii="Arial" w:eastAsia="Arial" w:hAnsi="Arial" w:cs="Arial"/>
          <w:color w:val="000000"/>
        </w:rPr>
        <w:t xml:space="preserve">employee will be reimbursed the biannual amount of $240. </w:t>
      </w:r>
    </w:p>
    <w:p w14:paraId="3A0AB468" w14:textId="77777777" w:rsidR="003A17A2" w:rsidRPr="003A17A2" w:rsidRDefault="003A17A2" w:rsidP="003A17A2">
      <w:pPr>
        <w:spacing w:after="274"/>
        <w:rPr>
          <w:rFonts w:ascii="Calibri" w:eastAsia="Calibri" w:hAnsi="Calibri" w:cs="Calibri"/>
          <w:color w:val="000000"/>
        </w:rPr>
      </w:pPr>
      <w:r w:rsidRPr="003A17A2">
        <w:rPr>
          <w:rFonts w:ascii="Arial" w:eastAsia="Arial" w:hAnsi="Arial" w:cs="Arial"/>
          <w:b/>
          <w:i/>
          <w:color w:val="000000"/>
        </w:rPr>
        <w:t xml:space="preserve">Important Conditions and Notes:  </w:t>
      </w:r>
    </w:p>
    <w:p w14:paraId="47B7C828" w14:textId="77777777" w:rsidR="003A17A2" w:rsidRPr="003A17A2" w:rsidRDefault="003A17A2" w:rsidP="003A17A2">
      <w:pPr>
        <w:numPr>
          <w:ilvl w:val="0"/>
          <w:numId w:val="4"/>
        </w:numPr>
        <w:spacing w:after="10" w:line="249" w:lineRule="auto"/>
        <w:rPr>
          <w:rFonts w:ascii="Calibri" w:eastAsia="Calibri" w:hAnsi="Calibri" w:cs="Calibri"/>
          <w:color w:val="000000"/>
        </w:rPr>
      </w:pPr>
      <w:r w:rsidRPr="003A17A2">
        <w:rPr>
          <w:rFonts w:ascii="Arial" w:eastAsia="Arial" w:hAnsi="Arial" w:cs="Arial"/>
          <w:color w:val="000000"/>
        </w:rPr>
        <w:t xml:space="preserve">Mobile communications reimbursements are subject to all applicable taxes. </w:t>
      </w:r>
    </w:p>
    <w:p w14:paraId="70868038" w14:textId="77777777" w:rsidR="003A17A2" w:rsidRPr="003A17A2" w:rsidRDefault="003A17A2" w:rsidP="003A17A2">
      <w:pPr>
        <w:numPr>
          <w:ilvl w:val="0"/>
          <w:numId w:val="4"/>
        </w:numPr>
        <w:spacing w:after="5" w:line="249" w:lineRule="auto"/>
        <w:rPr>
          <w:rFonts w:ascii="Calibri" w:eastAsia="Calibri" w:hAnsi="Calibri" w:cs="Calibri"/>
          <w:color w:val="000000"/>
        </w:rPr>
      </w:pPr>
      <w:r w:rsidRPr="003A17A2">
        <w:rPr>
          <w:rFonts w:ascii="Arial" w:eastAsia="Arial" w:hAnsi="Arial" w:cs="Arial"/>
          <w:color w:val="000000"/>
        </w:rPr>
        <w:t xml:space="preserve">All service contracts must be between the employee and the service provider. As such, if prior to the end of a service contract, the employee for any reason needs to change or end the service contract, the employee will bear the cost of any associated contract change or termination fees.  </w:t>
      </w:r>
    </w:p>
    <w:p w14:paraId="72F1CE70" w14:textId="77777777" w:rsidR="003A17A2" w:rsidRPr="003A17A2" w:rsidRDefault="003A17A2" w:rsidP="003A17A2">
      <w:pPr>
        <w:numPr>
          <w:ilvl w:val="0"/>
          <w:numId w:val="4"/>
        </w:numPr>
        <w:spacing w:after="5" w:line="249" w:lineRule="auto"/>
        <w:rPr>
          <w:rFonts w:ascii="Calibri" w:eastAsia="Calibri" w:hAnsi="Calibri" w:cs="Calibri"/>
          <w:color w:val="000000"/>
        </w:rPr>
      </w:pPr>
      <w:r w:rsidRPr="003A17A2">
        <w:rPr>
          <w:rFonts w:ascii="Arial" w:eastAsia="Arial" w:hAnsi="Arial" w:cs="Arial"/>
          <w:color w:val="000000"/>
        </w:rPr>
        <w:t xml:space="preserve">Employees receiving an allowance are required to provide their supervisor with their mobile phone number for business use. </w:t>
      </w:r>
    </w:p>
    <w:p w14:paraId="4189A6AF" w14:textId="77777777" w:rsidR="003A17A2" w:rsidRPr="003A17A2" w:rsidRDefault="003A17A2" w:rsidP="003A17A2">
      <w:pPr>
        <w:numPr>
          <w:ilvl w:val="0"/>
          <w:numId w:val="4"/>
        </w:numPr>
        <w:spacing w:after="8" w:line="249" w:lineRule="auto"/>
        <w:rPr>
          <w:rFonts w:ascii="Calibri" w:eastAsia="Calibri" w:hAnsi="Calibri" w:cs="Calibri"/>
          <w:color w:val="000000"/>
        </w:rPr>
      </w:pPr>
      <w:r w:rsidRPr="003A17A2">
        <w:rPr>
          <w:rFonts w:ascii="Arial" w:eastAsia="Arial" w:hAnsi="Arial" w:cs="Arial"/>
          <w:color w:val="000000"/>
        </w:rPr>
        <w:t xml:space="preserve">The employee's supervisor is responsible for determining eligibility and for reviewing continuing eligibility at least annually.  The supervisor must sign and retain a copy of this form in the employee’s personnel files as evidence of that review.  A copy of this completed form must at all times be kept on file in the employee's department. </w:t>
      </w:r>
    </w:p>
    <w:p w14:paraId="58CC5520" w14:textId="77777777" w:rsidR="003A17A2" w:rsidRPr="003A17A2" w:rsidRDefault="003A17A2" w:rsidP="003A17A2">
      <w:pPr>
        <w:numPr>
          <w:ilvl w:val="0"/>
          <w:numId w:val="4"/>
        </w:numPr>
        <w:spacing w:after="9" w:line="249" w:lineRule="auto"/>
        <w:rPr>
          <w:rFonts w:ascii="Calibri" w:eastAsia="Calibri" w:hAnsi="Calibri" w:cs="Calibri"/>
          <w:color w:val="000000"/>
        </w:rPr>
      </w:pPr>
      <w:r w:rsidRPr="003A17A2">
        <w:rPr>
          <w:rFonts w:ascii="Arial" w:eastAsia="Arial" w:hAnsi="Arial" w:cs="Arial"/>
          <w:color w:val="000000"/>
        </w:rPr>
        <w:t xml:space="preserve">The use of a cell phone can negatively impact the ability of a driver to safely operate a motor vehicle. Research studies show it is a distraction and can impair the level of concentration needed to drive. For the safety of the driver, vehicle occupants, pedestrians and other drivers, the college discourages cell phone use while driving.   Some local jurisdictions may prohibit cell phone use while driving.  In addition, Michigan drivers are prohibited from texting or reading text messages while operating a moving motor vehicle - Michigan’s anti-texting law (sec. 257.602.b).   </w:t>
      </w:r>
    </w:p>
    <w:p w14:paraId="31EA8664" w14:textId="77777777" w:rsidR="003A17A2" w:rsidRPr="003A17A2" w:rsidRDefault="003A17A2" w:rsidP="003A17A2">
      <w:pPr>
        <w:numPr>
          <w:ilvl w:val="0"/>
          <w:numId w:val="4"/>
        </w:numPr>
        <w:spacing w:after="272" w:line="249" w:lineRule="auto"/>
        <w:rPr>
          <w:rFonts w:ascii="Calibri" w:eastAsia="Calibri" w:hAnsi="Calibri" w:cs="Calibri"/>
          <w:color w:val="000000"/>
        </w:rPr>
      </w:pPr>
      <w:r w:rsidRPr="003A17A2">
        <w:rPr>
          <w:rFonts w:ascii="Arial" w:eastAsia="Arial" w:hAnsi="Arial" w:cs="Arial"/>
          <w:color w:val="000000"/>
        </w:rPr>
        <w:t xml:space="preserve">If the mobile communication device is used to access any university network, e.g., to send/receive email, the employee must adhere to the MSU Acceptable Use policy, the MSU HealthTeam Acceptable Use policy, and the MSU Institutional Data Policy.   This includes the requirement that the device is password-protected.  </w:t>
      </w:r>
    </w:p>
    <w:p w14:paraId="0D327509" w14:textId="77777777" w:rsidR="003A17A2" w:rsidRPr="003A17A2" w:rsidRDefault="003A17A2" w:rsidP="003A17A2">
      <w:pPr>
        <w:spacing w:after="259"/>
        <w:ind w:left="720"/>
        <w:rPr>
          <w:rFonts w:ascii="Calibri" w:eastAsia="Calibri" w:hAnsi="Calibri" w:cs="Calibri"/>
          <w:color w:val="000000"/>
        </w:rPr>
      </w:pPr>
      <w:r w:rsidRPr="003A17A2">
        <w:rPr>
          <w:rFonts w:ascii="Arial" w:eastAsia="Arial" w:hAnsi="Arial" w:cs="Arial"/>
          <w:color w:val="000000"/>
        </w:rPr>
        <w:lastRenderedPageBreak/>
        <w:t xml:space="preserve"> </w:t>
      </w:r>
    </w:p>
    <w:p w14:paraId="63C0916A" w14:textId="77777777" w:rsidR="003A17A2" w:rsidRDefault="003A17A2" w:rsidP="003A17A2">
      <w:pPr>
        <w:spacing w:after="280" w:line="239" w:lineRule="auto"/>
        <w:ind w:right="13"/>
        <w:jc w:val="both"/>
        <w:rPr>
          <w:rFonts w:ascii="Arial" w:eastAsia="Arial" w:hAnsi="Arial" w:cs="Arial"/>
          <w:i/>
          <w:color w:val="000000"/>
        </w:rPr>
      </w:pPr>
      <w:r w:rsidRPr="003A17A2">
        <w:rPr>
          <w:rFonts w:ascii="Arial" w:eastAsia="Arial" w:hAnsi="Arial" w:cs="Arial"/>
          <w:i/>
          <w:color w:val="000000"/>
        </w:rPr>
        <w:t xml:space="preserve">I have read this Agreement and the Manual of Business Procedures Section 79 and I understand that my mobile communications reimbursement allowance is taxable income, is not part of my base salary, and that any mobile communications equipment and service contract purchased is my personal responsibility. I also understand that I am required to provide my mobile phone number to my supervisor for business use. I agree that I will adhere to the Michigan State University and MSU HealthTeam Acceptable Use policies and the MSU Institutional Data policy while accessing MSU IT resources from my mobile device.  I understand that the mobile communication device will be used at least in-part in the performance of my MSU job responsibilities </w:t>
      </w:r>
      <w:r>
        <w:rPr>
          <w:rFonts w:ascii="Arial" w:eastAsia="Arial" w:hAnsi="Arial" w:cs="Arial"/>
          <w:i/>
          <w:color w:val="000000"/>
        </w:rPr>
        <w:t xml:space="preserve">in order to respond to urgent/emergent needs </w:t>
      </w:r>
      <w:r w:rsidRPr="003A17A2">
        <w:rPr>
          <w:rFonts w:ascii="Arial" w:eastAsia="Arial" w:hAnsi="Arial" w:cs="Arial"/>
          <w:i/>
          <w:color w:val="000000"/>
        </w:rPr>
        <w:t xml:space="preserve">as defined by my supervisor.  </w:t>
      </w:r>
    </w:p>
    <w:p w14:paraId="6D9783B8" w14:textId="77777777" w:rsidR="003A17A2" w:rsidRPr="003A17A2" w:rsidRDefault="003A17A2" w:rsidP="003A17A2">
      <w:pPr>
        <w:spacing w:after="280" w:line="239" w:lineRule="auto"/>
        <w:ind w:right="13"/>
        <w:jc w:val="both"/>
        <w:rPr>
          <w:rFonts w:ascii="Calibri" w:eastAsia="Calibri" w:hAnsi="Calibri" w:cs="Calibri"/>
          <w:color w:val="000000"/>
        </w:rPr>
      </w:pPr>
    </w:p>
    <w:p w14:paraId="68A51F7B" w14:textId="77777777" w:rsidR="003A17A2" w:rsidRPr="003A17A2" w:rsidRDefault="003A17A2" w:rsidP="003A17A2">
      <w:pPr>
        <w:spacing w:after="5" w:line="501" w:lineRule="auto"/>
        <w:ind w:left="-5" w:hanging="10"/>
        <w:rPr>
          <w:rFonts w:ascii="Calibri" w:eastAsia="Calibri" w:hAnsi="Calibri" w:cs="Calibri"/>
          <w:color w:val="000000"/>
        </w:rPr>
      </w:pPr>
      <w:r w:rsidRPr="003A17A2">
        <w:rPr>
          <w:rFonts w:ascii="Arial" w:eastAsia="Arial" w:hAnsi="Arial" w:cs="Arial"/>
          <w:color w:val="000000"/>
        </w:rPr>
        <w:t xml:space="preserve">Employee Signature: ________________________________________Date:______________ </w:t>
      </w:r>
      <w:r w:rsidRPr="003A17A2">
        <w:rPr>
          <w:rFonts w:ascii="Arial" w:eastAsia="Arial" w:hAnsi="Arial" w:cs="Arial"/>
          <w:b/>
          <w:color w:val="000000"/>
        </w:rPr>
        <w:t xml:space="preserve">Approved: </w:t>
      </w:r>
    </w:p>
    <w:p w14:paraId="21B5926B" w14:textId="77777777" w:rsidR="003A17A2" w:rsidRPr="003A17A2" w:rsidRDefault="003A17A2" w:rsidP="003A17A2">
      <w:pPr>
        <w:spacing w:after="272" w:line="249" w:lineRule="auto"/>
        <w:ind w:left="-5" w:hanging="10"/>
        <w:rPr>
          <w:rFonts w:ascii="Calibri" w:eastAsia="Calibri" w:hAnsi="Calibri" w:cs="Calibri"/>
          <w:color w:val="000000"/>
        </w:rPr>
      </w:pPr>
      <w:r w:rsidRPr="003A17A2">
        <w:rPr>
          <w:rFonts w:ascii="Arial" w:eastAsia="Arial" w:hAnsi="Arial" w:cs="Arial"/>
          <w:color w:val="000000"/>
        </w:rPr>
        <w:t xml:space="preserve">Supervisor/Unit Administrator Signature: _________________________Date:______________ </w:t>
      </w:r>
    </w:p>
    <w:p w14:paraId="4DBED974" w14:textId="77777777" w:rsidR="003A17A2" w:rsidRPr="003A17A2" w:rsidRDefault="003A17A2" w:rsidP="003A17A2">
      <w:pPr>
        <w:spacing w:after="215"/>
        <w:rPr>
          <w:rFonts w:ascii="Calibri" w:eastAsia="Calibri" w:hAnsi="Calibri" w:cs="Calibri"/>
          <w:color w:val="000000"/>
        </w:rPr>
      </w:pPr>
      <w:r w:rsidRPr="003A17A2">
        <w:rPr>
          <w:rFonts w:ascii="Arial" w:eastAsia="Arial" w:hAnsi="Arial" w:cs="Arial"/>
          <w:color w:val="000000"/>
        </w:rPr>
        <w:t xml:space="preserve"> </w:t>
      </w:r>
    </w:p>
    <w:p w14:paraId="2DA91507" w14:textId="77777777" w:rsidR="003A17A2" w:rsidRPr="003A17A2" w:rsidRDefault="003A17A2" w:rsidP="003A17A2">
      <w:pPr>
        <w:spacing w:after="218"/>
        <w:rPr>
          <w:rFonts w:ascii="Calibri" w:eastAsia="Calibri" w:hAnsi="Calibri" w:cs="Calibri"/>
          <w:color w:val="000000"/>
        </w:rPr>
      </w:pPr>
      <w:r w:rsidRPr="003A17A2">
        <w:rPr>
          <w:rFonts w:ascii="Arial" w:eastAsia="Arial" w:hAnsi="Arial" w:cs="Arial"/>
          <w:color w:val="000000"/>
        </w:rPr>
        <w:t xml:space="preserve"> </w:t>
      </w:r>
    </w:p>
    <w:p w14:paraId="4A9877DF" w14:textId="77777777" w:rsidR="003A17A2" w:rsidRPr="003A17A2" w:rsidRDefault="003A17A2" w:rsidP="003A17A2">
      <w:pPr>
        <w:spacing w:after="218"/>
        <w:rPr>
          <w:rFonts w:ascii="Calibri" w:eastAsia="Calibri" w:hAnsi="Calibri" w:cs="Calibri"/>
          <w:color w:val="000000"/>
        </w:rPr>
      </w:pPr>
      <w:r w:rsidRPr="003A17A2">
        <w:rPr>
          <w:rFonts w:ascii="Arial" w:eastAsia="Arial" w:hAnsi="Arial" w:cs="Arial"/>
          <w:color w:val="000000"/>
        </w:rPr>
        <w:t xml:space="preserve"> </w:t>
      </w:r>
    </w:p>
    <w:p w14:paraId="563B870B" w14:textId="77777777" w:rsidR="003A17A2" w:rsidRPr="003A17A2" w:rsidRDefault="003A17A2" w:rsidP="003A17A2">
      <w:pPr>
        <w:spacing w:after="215"/>
        <w:rPr>
          <w:rFonts w:ascii="Calibri" w:eastAsia="Calibri" w:hAnsi="Calibri" w:cs="Calibri"/>
          <w:color w:val="000000"/>
        </w:rPr>
      </w:pPr>
      <w:r w:rsidRPr="003A17A2">
        <w:rPr>
          <w:rFonts w:ascii="Arial" w:eastAsia="Arial" w:hAnsi="Arial" w:cs="Arial"/>
          <w:color w:val="000000"/>
        </w:rPr>
        <w:t xml:space="preserve"> </w:t>
      </w:r>
    </w:p>
    <w:p w14:paraId="44B89374" w14:textId="77777777" w:rsidR="003A17A2" w:rsidRPr="003A17A2" w:rsidRDefault="003A17A2" w:rsidP="003A17A2">
      <w:pPr>
        <w:spacing w:after="218"/>
        <w:rPr>
          <w:rFonts w:ascii="Calibri" w:eastAsia="Calibri" w:hAnsi="Calibri" w:cs="Calibri"/>
          <w:color w:val="000000"/>
        </w:rPr>
      </w:pPr>
      <w:r w:rsidRPr="003A17A2">
        <w:rPr>
          <w:rFonts w:ascii="Arial" w:eastAsia="Arial" w:hAnsi="Arial" w:cs="Arial"/>
          <w:color w:val="000000"/>
        </w:rPr>
        <w:t xml:space="preserve"> </w:t>
      </w:r>
    </w:p>
    <w:p w14:paraId="77FD968A" w14:textId="77777777" w:rsidR="003A17A2" w:rsidRPr="003A17A2" w:rsidRDefault="003A17A2" w:rsidP="003A17A2">
      <w:pPr>
        <w:spacing w:after="215"/>
        <w:rPr>
          <w:rFonts w:ascii="Calibri" w:eastAsia="Calibri" w:hAnsi="Calibri" w:cs="Calibri"/>
          <w:color w:val="000000"/>
        </w:rPr>
      </w:pPr>
      <w:r w:rsidRPr="003A17A2">
        <w:rPr>
          <w:rFonts w:ascii="Arial" w:eastAsia="Arial" w:hAnsi="Arial" w:cs="Arial"/>
          <w:color w:val="000000"/>
        </w:rPr>
        <w:t xml:space="preserve"> </w:t>
      </w:r>
    </w:p>
    <w:p w14:paraId="56851E53" w14:textId="77777777" w:rsidR="003A17A2" w:rsidRPr="003A17A2" w:rsidRDefault="003A17A2" w:rsidP="003A17A2">
      <w:pPr>
        <w:spacing w:after="218"/>
        <w:rPr>
          <w:rFonts w:ascii="Calibri" w:eastAsia="Calibri" w:hAnsi="Calibri" w:cs="Calibri"/>
          <w:color w:val="000000"/>
        </w:rPr>
      </w:pPr>
      <w:r w:rsidRPr="003A17A2">
        <w:rPr>
          <w:rFonts w:ascii="Arial" w:eastAsia="Arial" w:hAnsi="Arial" w:cs="Arial"/>
          <w:color w:val="000000"/>
        </w:rPr>
        <w:t xml:space="preserve"> </w:t>
      </w:r>
    </w:p>
    <w:p w14:paraId="4BE92919" w14:textId="77777777" w:rsidR="00E9546F" w:rsidRDefault="00E9546F"/>
    <w:sectPr w:rsidR="00E9546F">
      <w:pgSz w:w="12240" w:h="15840"/>
      <w:pgMar w:top="1410" w:right="1424" w:bottom="14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41DE"/>
    <w:multiLevelType w:val="hybridMultilevel"/>
    <w:tmpl w:val="45402FFA"/>
    <w:lvl w:ilvl="0" w:tplc="E3721806">
      <w:start w:val="1"/>
      <w:numFmt w:val="lowerLetter"/>
      <w:lvlText w:val="%1."/>
      <w:lvlJc w:val="left"/>
      <w:pPr>
        <w:ind w:left="14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B064A4C">
      <w:start w:val="1"/>
      <w:numFmt w:val="lowerLetter"/>
      <w:lvlText w:val="%2"/>
      <w:lvlJc w:val="left"/>
      <w:pPr>
        <w:ind w:left="22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C0EC3CA">
      <w:start w:val="1"/>
      <w:numFmt w:val="lowerRoman"/>
      <w:lvlText w:val="%3"/>
      <w:lvlJc w:val="left"/>
      <w:pPr>
        <w:ind w:left="29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43C0ABE">
      <w:start w:val="1"/>
      <w:numFmt w:val="decimal"/>
      <w:lvlText w:val="%4"/>
      <w:lvlJc w:val="left"/>
      <w:pPr>
        <w:ind w:left="36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7B05686">
      <w:start w:val="1"/>
      <w:numFmt w:val="lowerLetter"/>
      <w:lvlText w:val="%5"/>
      <w:lvlJc w:val="left"/>
      <w:pPr>
        <w:ind w:left="4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37E2E44">
      <w:start w:val="1"/>
      <w:numFmt w:val="lowerRoman"/>
      <w:lvlText w:val="%6"/>
      <w:lvlJc w:val="left"/>
      <w:pPr>
        <w:ind w:left="5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A21524">
      <w:start w:val="1"/>
      <w:numFmt w:val="decimal"/>
      <w:lvlText w:val="%7"/>
      <w:lvlJc w:val="left"/>
      <w:pPr>
        <w:ind w:left="5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18C8E00">
      <w:start w:val="1"/>
      <w:numFmt w:val="lowerLetter"/>
      <w:lvlText w:val="%8"/>
      <w:lvlJc w:val="left"/>
      <w:pPr>
        <w:ind w:left="6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BD6D6DE">
      <w:start w:val="1"/>
      <w:numFmt w:val="lowerRoman"/>
      <w:lvlText w:val="%9"/>
      <w:lvlJc w:val="left"/>
      <w:pPr>
        <w:ind w:left="7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6F4740"/>
    <w:multiLevelType w:val="multilevel"/>
    <w:tmpl w:val="4036AA5A"/>
    <w:lvl w:ilvl="0">
      <w:start w:val="2"/>
      <w:numFmt w:val="decimal"/>
      <w:lvlText w:val="%1.0"/>
      <w:lvlJc w:val="left"/>
      <w:pPr>
        <w:ind w:left="360" w:hanging="360"/>
      </w:pPr>
      <w:rPr>
        <w:rFonts w:hint="default"/>
        <w:sz w:val="24"/>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200" w:hanging="1440"/>
      </w:pPr>
      <w:rPr>
        <w:rFonts w:hint="default"/>
        <w:sz w:val="24"/>
      </w:rPr>
    </w:lvl>
  </w:abstractNum>
  <w:abstractNum w:abstractNumId="2" w15:restartNumberingAfterBreak="0">
    <w:nsid w:val="45F34706"/>
    <w:multiLevelType w:val="hybridMultilevel"/>
    <w:tmpl w:val="ED547152"/>
    <w:lvl w:ilvl="0" w:tplc="B1F0F962">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DC4A2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4C7EE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A6EDEC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64EFF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12C4E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0BCC22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3A518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29E84A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9284992"/>
    <w:multiLevelType w:val="hybridMultilevel"/>
    <w:tmpl w:val="568A6FD8"/>
    <w:lvl w:ilvl="0" w:tplc="13445E7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30CCA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58DD5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CE8B1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9CC2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3C6D4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DCC9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D43C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74053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4465A8B"/>
    <w:multiLevelType w:val="hybridMultilevel"/>
    <w:tmpl w:val="A8F651C2"/>
    <w:lvl w:ilvl="0" w:tplc="F028B94A">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762B66">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5E1F64">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B83694">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10537A">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BCAA20">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C6D348">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A8A598">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5A55CA">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4A3751A"/>
    <w:multiLevelType w:val="multilevel"/>
    <w:tmpl w:val="7D801FFC"/>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7A2"/>
    <w:rsid w:val="003A17A2"/>
    <w:rsid w:val="00752134"/>
    <w:rsid w:val="00754E80"/>
    <w:rsid w:val="008151E2"/>
    <w:rsid w:val="00BC5895"/>
    <w:rsid w:val="00D90F87"/>
    <w:rsid w:val="00E95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9C52D"/>
  <w15:chartTrackingRefBased/>
  <w15:docId w15:val="{4E164901-4E06-4A2B-BFB1-F8D7D6D1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A17A2"/>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3A17A2"/>
    <w:pPr>
      <w:ind w:left="720"/>
      <w:contextualSpacing/>
    </w:pPr>
  </w:style>
  <w:style w:type="paragraph" w:styleId="BalloonText">
    <w:name w:val="Balloon Text"/>
    <w:basedOn w:val="Normal"/>
    <w:link w:val="BalloonTextChar"/>
    <w:uiPriority w:val="99"/>
    <w:semiHidden/>
    <w:unhideWhenUsed/>
    <w:rsid w:val="00754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E80"/>
    <w:rPr>
      <w:rFonts w:ascii="Segoe UI" w:hAnsi="Segoe UI" w:cs="Segoe UI"/>
      <w:sz w:val="18"/>
      <w:szCs w:val="18"/>
    </w:rPr>
  </w:style>
  <w:style w:type="character" w:styleId="CommentReference">
    <w:name w:val="annotation reference"/>
    <w:basedOn w:val="DefaultParagraphFont"/>
    <w:uiPriority w:val="99"/>
    <w:semiHidden/>
    <w:unhideWhenUsed/>
    <w:rsid w:val="008151E2"/>
    <w:rPr>
      <w:sz w:val="16"/>
      <w:szCs w:val="16"/>
    </w:rPr>
  </w:style>
  <w:style w:type="paragraph" w:styleId="CommentText">
    <w:name w:val="annotation text"/>
    <w:basedOn w:val="Normal"/>
    <w:link w:val="CommentTextChar"/>
    <w:uiPriority w:val="99"/>
    <w:semiHidden/>
    <w:unhideWhenUsed/>
    <w:rsid w:val="008151E2"/>
    <w:pPr>
      <w:spacing w:line="240" w:lineRule="auto"/>
    </w:pPr>
    <w:rPr>
      <w:sz w:val="20"/>
      <w:szCs w:val="20"/>
    </w:rPr>
  </w:style>
  <w:style w:type="character" w:customStyle="1" w:styleId="CommentTextChar">
    <w:name w:val="Comment Text Char"/>
    <w:basedOn w:val="DefaultParagraphFont"/>
    <w:link w:val="CommentText"/>
    <w:uiPriority w:val="99"/>
    <w:semiHidden/>
    <w:rsid w:val="008151E2"/>
    <w:rPr>
      <w:sz w:val="20"/>
      <w:szCs w:val="20"/>
    </w:rPr>
  </w:style>
  <w:style w:type="paragraph" w:styleId="CommentSubject">
    <w:name w:val="annotation subject"/>
    <w:basedOn w:val="CommentText"/>
    <w:next w:val="CommentText"/>
    <w:link w:val="CommentSubjectChar"/>
    <w:uiPriority w:val="99"/>
    <w:semiHidden/>
    <w:unhideWhenUsed/>
    <w:rsid w:val="008151E2"/>
    <w:rPr>
      <w:b/>
      <w:bCs/>
    </w:rPr>
  </w:style>
  <w:style w:type="character" w:customStyle="1" w:styleId="CommentSubjectChar">
    <w:name w:val="Comment Subject Char"/>
    <w:basedOn w:val="CommentTextChar"/>
    <w:link w:val="CommentSubject"/>
    <w:uiPriority w:val="99"/>
    <w:semiHidden/>
    <w:rsid w:val="008151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Forney</dc:creator>
  <cp:keywords/>
  <dc:description/>
  <cp:lastModifiedBy>Nienhouse, Amy</cp:lastModifiedBy>
  <cp:revision>2</cp:revision>
  <dcterms:created xsi:type="dcterms:W3CDTF">2022-02-22T16:07:00Z</dcterms:created>
  <dcterms:modified xsi:type="dcterms:W3CDTF">2022-02-22T16:07:00Z</dcterms:modified>
</cp:coreProperties>
</file>