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5959" w14:textId="7D0D1A6C" w:rsidR="1B4D57AA" w:rsidRDefault="1B4D57AA" w:rsidP="591D4829">
      <w:pPr>
        <w:pStyle w:val="Title"/>
      </w:pPr>
      <w:r>
        <w:t>Requesting an Academic Specialist Position</w:t>
      </w:r>
    </w:p>
    <w:p w14:paraId="65726296" w14:textId="408F1565" w:rsidR="1B4D57AA" w:rsidRDefault="1B4D57AA" w:rsidP="591D4829">
      <w:pPr>
        <w:pStyle w:val="Subtitle"/>
      </w:pPr>
      <w:r>
        <w:t>College of Human Medicine</w:t>
      </w:r>
    </w:p>
    <w:sdt>
      <w:sdtPr>
        <w:rPr>
          <w:rFonts w:asciiTheme="minorHAnsi" w:eastAsiaTheme="minorEastAsia" w:hAnsiTheme="minorHAnsi" w:cstheme="minorBidi"/>
          <w:color w:val="auto"/>
          <w:sz w:val="22"/>
          <w:szCs w:val="22"/>
        </w:rPr>
        <w:id w:val="302663626"/>
        <w:docPartObj>
          <w:docPartGallery w:val="Table of Contents"/>
          <w:docPartUnique/>
        </w:docPartObj>
      </w:sdtPr>
      <w:sdtEndPr>
        <w:rPr>
          <w:b/>
          <w:bCs/>
          <w:noProof/>
        </w:rPr>
      </w:sdtEndPr>
      <w:sdtContent>
        <w:p w14:paraId="2FD6DE96" w14:textId="22FAC285" w:rsidR="00DB63CB" w:rsidRDefault="00DB63CB">
          <w:pPr>
            <w:pStyle w:val="TOCHeading"/>
          </w:pPr>
          <w:r>
            <w:t>Contents</w:t>
          </w:r>
        </w:p>
        <w:p w14:paraId="3164921E" w14:textId="58EF703D" w:rsidR="005668B9" w:rsidRDefault="005668B9">
          <w:pPr>
            <w:pStyle w:val="TOC1"/>
            <w:tabs>
              <w:tab w:val="right" w:leader="dot" w:pos="10790"/>
            </w:tabs>
            <w:rPr>
              <w:noProof/>
              <w:kern w:val="2"/>
              <w:sz w:val="24"/>
              <w:szCs w:val="24"/>
              <w:lang w:eastAsia="en-US"/>
              <w14:ligatures w14:val="standardContextual"/>
            </w:rPr>
          </w:pPr>
          <w:r>
            <w:fldChar w:fldCharType="begin"/>
          </w:r>
          <w:r>
            <w:instrText xml:space="preserve"> TOC \o "1-1" \h \z \u </w:instrText>
          </w:r>
          <w:r>
            <w:fldChar w:fldCharType="separate"/>
          </w:r>
          <w:hyperlink w:anchor="_Toc225422980" w:history="1">
            <w:r w:rsidRPr="000B5CD4">
              <w:rPr>
                <w:rStyle w:val="Hyperlink"/>
                <w:noProof/>
              </w:rPr>
              <w:t>Introduction</w:t>
            </w:r>
            <w:r>
              <w:rPr>
                <w:noProof/>
                <w:webHidden/>
              </w:rPr>
              <w:tab/>
            </w:r>
            <w:r>
              <w:rPr>
                <w:noProof/>
                <w:webHidden/>
              </w:rPr>
              <w:fldChar w:fldCharType="begin"/>
            </w:r>
            <w:r>
              <w:rPr>
                <w:noProof/>
                <w:webHidden/>
              </w:rPr>
              <w:instrText xml:space="preserve"> PAGEREF _Toc225422980 \h </w:instrText>
            </w:r>
            <w:r>
              <w:rPr>
                <w:noProof/>
                <w:webHidden/>
              </w:rPr>
            </w:r>
            <w:r>
              <w:rPr>
                <w:noProof/>
                <w:webHidden/>
              </w:rPr>
              <w:fldChar w:fldCharType="separate"/>
            </w:r>
            <w:r>
              <w:rPr>
                <w:noProof/>
                <w:webHidden/>
              </w:rPr>
              <w:t>1</w:t>
            </w:r>
            <w:r>
              <w:rPr>
                <w:noProof/>
                <w:webHidden/>
              </w:rPr>
              <w:fldChar w:fldCharType="end"/>
            </w:r>
          </w:hyperlink>
        </w:p>
        <w:p w14:paraId="7A465699" w14:textId="5E535458" w:rsidR="005668B9" w:rsidRDefault="005668B9">
          <w:pPr>
            <w:pStyle w:val="TOC1"/>
            <w:tabs>
              <w:tab w:val="right" w:leader="dot" w:pos="10790"/>
            </w:tabs>
            <w:rPr>
              <w:noProof/>
              <w:kern w:val="2"/>
              <w:sz w:val="24"/>
              <w:szCs w:val="24"/>
              <w:lang w:eastAsia="en-US"/>
              <w14:ligatures w14:val="standardContextual"/>
            </w:rPr>
          </w:pPr>
          <w:hyperlink w:anchor="_Toc225422981" w:history="1">
            <w:r w:rsidRPr="000B5CD4">
              <w:rPr>
                <w:rStyle w:val="Hyperlink"/>
                <w:noProof/>
              </w:rPr>
              <w:t>Conceptualizing Specialist Positions</w:t>
            </w:r>
            <w:r>
              <w:rPr>
                <w:noProof/>
                <w:webHidden/>
              </w:rPr>
              <w:tab/>
            </w:r>
            <w:r>
              <w:rPr>
                <w:noProof/>
                <w:webHidden/>
              </w:rPr>
              <w:fldChar w:fldCharType="begin"/>
            </w:r>
            <w:r>
              <w:rPr>
                <w:noProof/>
                <w:webHidden/>
              </w:rPr>
              <w:instrText xml:space="preserve"> PAGEREF _Toc225422981 \h </w:instrText>
            </w:r>
            <w:r>
              <w:rPr>
                <w:noProof/>
                <w:webHidden/>
              </w:rPr>
            </w:r>
            <w:r>
              <w:rPr>
                <w:noProof/>
                <w:webHidden/>
              </w:rPr>
              <w:fldChar w:fldCharType="separate"/>
            </w:r>
            <w:r>
              <w:rPr>
                <w:noProof/>
                <w:webHidden/>
              </w:rPr>
              <w:t>1</w:t>
            </w:r>
            <w:r>
              <w:rPr>
                <w:noProof/>
                <w:webHidden/>
              </w:rPr>
              <w:fldChar w:fldCharType="end"/>
            </w:r>
          </w:hyperlink>
        </w:p>
        <w:p w14:paraId="77751348" w14:textId="145EEDBB" w:rsidR="005668B9" w:rsidRDefault="005668B9">
          <w:pPr>
            <w:pStyle w:val="TOC1"/>
            <w:tabs>
              <w:tab w:val="right" w:leader="dot" w:pos="10790"/>
            </w:tabs>
            <w:rPr>
              <w:noProof/>
              <w:kern w:val="2"/>
              <w:sz w:val="24"/>
              <w:szCs w:val="24"/>
              <w:lang w:eastAsia="en-US"/>
              <w14:ligatures w14:val="standardContextual"/>
            </w:rPr>
          </w:pPr>
          <w:hyperlink w:anchor="_Toc225422982" w:history="1">
            <w:r w:rsidRPr="000B5CD4">
              <w:rPr>
                <w:rStyle w:val="Hyperlink"/>
                <w:noProof/>
              </w:rPr>
              <w:t>The Request Process</w:t>
            </w:r>
            <w:r>
              <w:rPr>
                <w:noProof/>
                <w:webHidden/>
              </w:rPr>
              <w:tab/>
            </w:r>
            <w:r>
              <w:rPr>
                <w:noProof/>
                <w:webHidden/>
              </w:rPr>
              <w:fldChar w:fldCharType="begin"/>
            </w:r>
            <w:r>
              <w:rPr>
                <w:noProof/>
                <w:webHidden/>
              </w:rPr>
              <w:instrText xml:space="preserve"> PAGEREF _Toc225422982 \h </w:instrText>
            </w:r>
            <w:r>
              <w:rPr>
                <w:noProof/>
                <w:webHidden/>
              </w:rPr>
            </w:r>
            <w:r>
              <w:rPr>
                <w:noProof/>
                <w:webHidden/>
              </w:rPr>
              <w:fldChar w:fldCharType="separate"/>
            </w:r>
            <w:r>
              <w:rPr>
                <w:noProof/>
                <w:webHidden/>
              </w:rPr>
              <w:t>3</w:t>
            </w:r>
            <w:r>
              <w:rPr>
                <w:noProof/>
                <w:webHidden/>
              </w:rPr>
              <w:fldChar w:fldCharType="end"/>
            </w:r>
          </w:hyperlink>
        </w:p>
        <w:p w14:paraId="617199FB" w14:textId="6E7C6E2C" w:rsidR="005668B9" w:rsidRDefault="005668B9">
          <w:pPr>
            <w:pStyle w:val="TOC1"/>
            <w:tabs>
              <w:tab w:val="right" w:leader="dot" w:pos="10790"/>
            </w:tabs>
            <w:rPr>
              <w:noProof/>
              <w:kern w:val="2"/>
              <w:sz w:val="24"/>
              <w:szCs w:val="24"/>
              <w:lang w:eastAsia="en-US"/>
              <w14:ligatures w14:val="standardContextual"/>
            </w:rPr>
          </w:pPr>
          <w:hyperlink w:anchor="_Toc225422983" w:history="1">
            <w:r w:rsidRPr="000B5CD4">
              <w:rPr>
                <w:rStyle w:val="Hyperlink"/>
                <w:noProof/>
              </w:rPr>
              <w:t>Presenting the Offer</w:t>
            </w:r>
            <w:r>
              <w:rPr>
                <w:noProof/>
                <w:webHidden/>
              </w:rPr>
              <w:tab/>
            </w:r>
            <w:r>
              <w:rPr>
                <w:noProof/>
                <w:webHidden/>
              </w:rPr>
              <w:fldChar w:fldCharType="begin"/>
            </w:r>
            <w:r>
              <w:rPr>
                <w:noProof/>
                <w:webHidden/>
              </w:rPr>
              <w:instrText xml:space="preserve"> PAGEREF _Toc225422983 \h </w:instrText>
            </w:r>
            <w:r>
              <w:rPr>
                <w:noProof/>
                <w:webHidden/>
              </w:rPr>
            </w:r>
            <w:r>
              <w:rPr>
                <w:noProof/>
                <w:webHidden/>
              </w:rPr>
              <w:fldChar w:fldCharType="separate"/>
            </w:r>
            <w:r>
              <w:rPr>
                <w:noProof/>
                <w:webHidden/>
              </w:rPr>
              <w:t>5</w:t>
            </w:r>
            <w:r>
              <w:rPr>
                <w:noProof/>
                <w:webHidden/>
              </w:rPr>
              <w:fldChar w:fldCharType="end"/>
            </w:r>
          </w:hyperlink>
        </w:p>
        <w:p w14:paraId="5E2D1084" w14:textId="05354105" w:rsidR="005668B9" w:rsidRDefault="005668B9">
          <w:pPr>
            <w:pStyle w:val="TOC1"/>
            <w:tabs>
              <w:tab w:val="right" w:leader="dot" w:pos="10790"/>
            </w:tabs>
            <w:rPr>
              <w:noProof/>
              <w:kern w:val="2"/>
              <w:sz w:val="24"/>
              <w:szCs w:val="24"/>
              <w:lang w:eastAsia="en-US"/>
              <w14:ligatures w14:val="standardContextual"/>
            </w:rPr>
          </w:pPr>
          <w:hyperlink w:anchor="_Toc225422984" w:history="1">
            <w:r w:rsidRPr="000B5CD4">
              <w:rPr>
                <w:rStyle w:val="Hyperlink"/>
                <w:noProof/>
              </w:rPr>
              <w:t>Resources</w:t>
            </w:r>
            <w:r>
              <w:rPr>
                <w:noProof/>
                <w:webHidden/>
              </w:rPr>
              <w:tab/>
            </w:r>
            <w:r>
              <w:rPr>
                <w:noProof/>
                <w:webHidden/>
              </w:rPr>
              <w:fldChar w:fldCharType="begin"/>
            </w:r>
            <w:r>
              <w:rPr>
                <w:noProof/>
                <w:webHidden/>
              </w:rPr>
              <w:instrText xml:space="preserve"> PAGEREF _Toc225422984 \h </w:instrText>
            </w:r>
            <w:r>
              <w:rPr>
                <w:noProof/>
                <w:webHidden/>
              </w:rPr>
            </w:r>
            <w:r>
              <w:rPr>
                <w:noProof/>
                <w:webHidden/>
              </w:rPr>
              <w:fldChar w:fldCharType="separate"/>
            </w:r>
            <w:r>
              <w:rPr>
                <w:noProof/>
                <w:webHidden/>
              </w:rPr>
              <w:t>6</w:t>
            </w:r>
            <w:r>
              <w:rPr>
                <w:noProof/>
                <w:webHidden/>
              </w:rPr>
              <w:fldChar w:fldCharType="end"/>
            </w:r>
          </w:hyperlink>
        </w:p>
        <w:p w14:paraId="01DF8C19" w14:textId="56526DFA" w:rsidR="005668B9" w:rsidRDefault="005668B9">
          <w:pPr>
            <w:pStyle w:val="TOC1"/>
            <w:tabs>
              <w:tab w:val="right" w:leader="dot" w:pos="10790"/>
            </w:tabs>
            <w:rPr>
              <w:noProof/>
              <w:kern w:val="2"/>
              <w:sz w:val="24"/>
              <w:szCs w:val="24"/>
              <w:lang w:eastAsia="en-US"/>
              <w14:ligatures w14:val="standardContextual"/>
            </w:rPr>
          </w:pPr>
          <w:hyperlink w:anchor="_Toc225422985" w:history="1">
            <w:r w:rsidRPr="000B5CD4">
              <w:rPr>
                <w:rStyle w:val="Hyperlink"/>
                <w:noProof/>
              </w:rPr>
              <w:t>Revision History</w:t>
            </w:r>
            <w:r>
              <w:rPr>
                <w:noProof/>
                <w:webHidden/>
              </w:rPr>
              <w:tab/>
            </w:r>
            <w:r>
              <w:rPr>
                <w:noProof/>
                <w:webHidden/>
              </w:rPr>
              <w:fldChar w:fldCharType="begin"/>
            </w:r>
            <w:r>
              <w:rPr>
                <w:noProof/>
                <w:webHidden/>
              </w:rPr>
              <w:instrText xml:space="preserve"> PAGEREF _Toc225422985 \h </w:instrText>
            </w:r>
            <w:r>
              <w:rPr>
                <w:noProof/>
                <w:webHidden/>
              </w:rPr>
            </w:r>
            <w:r>
              <w:rPr>
                <w:noProof/>
                <w:webHidden/>
              </w:rPr>
              <w:fldChar w:fldCharType="separate"/>
            </w:r>
            <w:r>
              <w:rPr>
                <w:noProof/>
                <w:webHidden/>
              </w:rPr>
              <w:t>6</w:t>
            </w:r>
            <w:r>
              <w:rPr>
                <w:noProof/>
                <w:webHidden/>
              </w:rPr>
              <w:fldChar w:fldCharType="end"/>
            </w:r>
          </w:hyperlink>
        </w:p>
        <w:p w14:paraId="6A2DCA53" w14:textId="780E3D05" w:rsidR="00C72A0A" w:rsidRPr="00C72A0A" w:rsidRDefault="005668B9" w:rsidP="00C72A0A">
          <w:r>
            <w:fldChar w:fldCharType="end"/>
          </w:r>
        </w:p>
      </w:sdtContent>
    </w:sdt>
    <w:p w14:paraId="43743B9B" w14:textId="6903B256" w:rsidR="1B4D57AA" w:rsidRDefault="1B4D57AA" w:rsidP="591D4829">
      <w:pPr>
        <w:pStyle w:val="Heading1"/>
      </w:pPr>
      <w:bookmarkStart w:id="0" w:name="_Toc225422980"/>
      <w:r>
        <w:t>Introduction</w:t>
      </w:r>
      <w:bookmarkEnd w:id="0"/>
    </w:p>
    <w:p w14:paraId="6B02A81F" w14:textId="6A44C333" w:rsidR="007636F2" w:rsidRDefault="007636F2">
      <w:pPr>
        <w:rPr>
          <w:rFonts w:ascii="Calibri" w:eastAsia="Calibri" w:hAnsi="Calibri" w:cs="Calibri"/>
        </w:rPr>
      </w:pPr>
      <w:r>
        <w:rPr>
          <w:rFonts w:ascii="Calibri" w:eastAsia="Calibri" w:hAnsi="Calibri" w:cs="Calibri"/>
        </w:rPr>
        <w:t xml:space="preserve">This document provides guidance for units </w:t>
      </w:r>
      <w:r w:rsidR="009D335D">
        <w:rPr>
          <w:rFonts w:ascii="Calibri" w:eastAsia="Calibri" w:hAnsi="Calibri" w:cs="Calibri"/>
        </w:rPr>
        <w:t>planning to request a position in the academic specialist system in the Michigan State University College of Human Medicine</w:t>
      </w:r>
      <w:r w:rsidR="005F48A8">
        <w:rPr>
          <w:rFonts w:ascii="Calibri" w:eastAsia="Calibri" w:hAnsi="Calibri" w:cs="Calibri"/>
        </w:rPr>
        <w:t>.</w:t>
      </w:r>
    </w:p>
    <w:p w14:paraId="159307DD" w14:textId="381197A7" w:rsidR="1B4D57AA" w:rsidRDefault="00A31BC2">
      <w:r>
        <w:rPr>
          <w:rFonts w:ascii="Calibri" w:eastAsia="Calibri" w:hAnsi="Calibri" w:cs="Calibri"/>
        </w:rPr>
        <w:t xml:space="preserve">Prospective supervisors and unit administrators for academic specialist positions must consult the </w:t>
      </w:r>
      <w:hyperlink r:id="rId11" w:history="1">
        <w:r w:rsidRPr="00C25B86">
          <w:rPr>
            <w:rStyle w:val="Hyperlink"/>
            <w:rFonts w:ascii="Calibri" w:eastAsia="Calibri" w:hAnsi="Calibri" w:cs="Calibri"/>
          </w:rPr>
          <w:t>Academic Specialist Handbook</w:t>
        </w:r>
      </w:hyperlink>
      <w:r w:rsidR="00AB2AAF">
        <w:rPr>
          <w:rStyle w:val="FootnoteReference"/>
          <w:rFonts w:ascii="Calibri" w:eastAsia="Calibri" w:hAnsi="Calibri" w:cs="Calibri"/>
        </w:rPr>
        <w:footnoteReference w:id="2"/>
      </w:r>
      <w:r>
        <w:rPr>
          <w:rFonts w:ascii="Calibri" w:eastAsia="Calibri" w:hAnsi="Calibri" w:cs="Calibri"/>
        </w:rPr>
        <w:t xml:space="preserve"> (“Handbook”) prior to proceeding with the request process. In the Spring 2023 version of the Handbook, upon which this guidance is based, sections 2 and 4 contain information related to appointment, evaluation, </w:t>
      </w:r>
      <w:r w:rsidR="002B45A4">
        <w:rPr>
          <w:rFonts w:ascii="Calibri" w:eastAsia="Calibri" w:hAnsi="Calibri" w:cs="Calibri"/>
        </w:rPr>
        <w:t xml:space="preserve">reappointment, </w:t>
      </w:r>
      <w:r w:rsidR="00AB2AAF">
        <w:rPr>
          <w:rFonts w:ascii="Calibri" w:eastAsia="Calibri" w:hAnsi="Calibri" w:cs="Calibri"/>
        </w:rPr>
        <w:t>continuing</w:t>
      </w:r>
      <w:r w:rsidR="002B45A4">
        <w:rPr>
          <w:rFonts w:ascii="Calibri" w:eastAsia="Calibri" w:hAnsi="Calibri" w:cs="Calibri"/>
        </w:rPr>
        <w:t xml:space="preserve"> appointment status, promotion, and </w:t>
      </w:r>
      <w:r w:rsidR="0012675A">
        <w:rPr>
          <w:rFonts w:ascii="Calibri" w:eastAsia="Calibri" w:hAnsi="Calibri" w:cs="Calibri"/>
        </w:rPr>
        <w:t xml:space="preserve">separation of academic specialists. Selected portions of the handbook are cited here for context. Should the information in this document </w:t>
      </w:r>
      <w:r w:rsidR="00AB2AAF">
        <w:rPr>
          <w:rFonts w:ascii="Calibri" w:eastAsia="Calibri" w:hAnsi="Calibri" w:cs="Calibri"/>
        </w:rPr>
        <w:t>differ</w:t>
      </w:r>
      <w:r w:rsidR="0012675A">
        <w:rPr>
          <w:rFonts w:ascii="Calibri" w:eastAsia="Calibri" w:hAnsi="Calibri" w:cs="Calibri"/>
        </w:rPr>
        <w:t xml:space="preserve"> from current policies in the Handbook, the current Handbook policies apply</w:t>
      </w:r>
      <w:r w:rsidR="1B4D57AA" w:rsidRPr="433AE992">
        <w:rPr>
          <w:rFonts w:ascii="Calibri" w:eastAsia="Calibri" w:hAnsi="Calibri" w:cs="Calibri"/>
        </w:rPr>
        <w:t>.</w:t>
      </w:r>
    </w:p>
    <w:p w14:paraId="28793C01" w14:textId="771FB8E0" w:rsidR="1B4D57AA" w:rsidRDefault="70787354" w:rsidP="433AE992">
      <w:pPr>
        <w:pStyle w:val="Heading1"/>
        <w:rPr>
          <w:rFonts w:ascii="Calibri" w:eastAsia="Calibri" w:hAnsi="Calibri" w:cs="Calibri"/>
          <w:sz w:val="22"/>
          <w:szCs w:val="22"/>
        </w:rPr>
      </w:pPr>
      <w:bookmarkStart w:id="1" w:name="_Toc225422981"/>
      <w:r w:rsidRPr="433AE992">
        <w:t>Conceptualizing Specialist Positions</w:t>
      </w:r>
      <w:bookmarkEnd w:id="1"/>
    </w:p>
    <w:p w14:paraId="21C7239E" w14:textId="37527187" w:rsidR="00B510CF" w:rsidRDefault="00DB1E67" w:rsidP="00B510CF">
      <w:r>
        <w:t>In 1942, MSU adopted its first rules of faculty tenure. At the time, only 30% of MSU’s faculty possessed terminal degree</w:t>
      </w:r>
      <w:r w:rsidR="003123A6">
        <w:t>s</w:t>
      </w:r>
      <w:r w:rsidR="00915463">
        <w:t xml:space="preserve">, and by the late </w:t>
      </w:r>
      <w:r w:rsidR="00DF1171">
        <w:t>19</w:t>
      </w:r>
      <w:r w:rsidR="00915463">
        <w:t xml:space="preserve">50s there were still </w:t>
      </w:r>
      <w:r w:rsidR="00367EBB">
        <w:t>only about 67% of faculty with terminal degrees</w:t>
      </w:r>
      <w:r w:rsidR="007160F2">
        <w:t>. Recognizing the persistent need for</w:t>
      </w:r>
      <w:r w:rsidR="00E3218B">
        <w:t xml:space="preserve"> </w:t>
      </w:r>
      <w:r w:rsidR="001054B5">
        <w:t>a stable</w:t>
      </w:r>
      <w:r w:rsidR="007160F2">
        <w:t xml:space="preserve"> faculty</w:t>
      </w:r>
      <w:r w:rsidR="001054B5">
        <w:t xml:space="preserve"> with the protections </w:t>
      </w:r>
      <w:r w:rsidR="004273DA">
        <w:t>for</w:t>
      </w:r>
      <w:r w:rsidR="001054B5">
        <w:t xml:space="preserve"> academic freedom</w:t>
      </w:r>
      <w:r w:rsidR="002B68C5">
        <w:t xml:space="preserve"> for both those with terminal degrees and those with</w:t>
      </w:r>
      <w:r w:rsidR="00E3218B">
        <w:t xml:space="preserve"> other forms of expertise in their areas of </w:t>
      </w:r>
      <w:r w:rsidR="00DF7B25">
        <w:t>specialty</w:t>
      </w:r>
      <w:r w:rsidR="0094118E">
        <w:t xml:space="preserve">, the university created the academic specialist </w:t>
      </w:r>
      <w:r w:rsidR="00D85159">
        <w:t>classification</w:t>
      </w:r>
      <w:r w:rsidR="00A72D5B">
        <w:t xml:space="preserve"> in 1959.</w:t>
      </w:r>
      <w:r w:rsidR="00D85159">
        <w:t xml:space="preserve"> The evolution of the system</w:t>
      </w:r>
      <w:r w:rsidR="00A72D5B">
        <w:t xml:space="preserve">’s </w:t>
      </w:r>
      <w:r w:rsidR="00F747DD">
        <w:t>policies, procedures and operating principles has continued since that time</w:t>
      </w:r>
      <w:r w:rsidR="0031092F">
        <w:t>, and is unique to Michigan State University.</w:t>
      </w:r>
    </w:p>
    <w:p w14:paraId="022C5C2B" w14:textId="4A8C8FD2" w:rsidR="006C17DF" w:rsidRDefault="001B2ADC" w:rsidP="433AE992">
      <w:r>
        <w:t>Academic specialists are a</w:t>
      </w:r>
      <w:r w:rsidR="70787354" w:rsidRPr="433AE992">
        <w:t>cademics</w:t>
      </w:r>
      <w:r>
        <w:t>,</w:t>
      </w:r>
      <w:r w:rsidR="00255F94">
        <w:t xml:space="preserve"> with </w:t>
      </w:r>
      <w:r w:rsidR="70787354" w:rsidRPr="433AE992">
        <w:t>scholarly expectations.</w:t>
      </w:r>
      <w:r w:rsidR="00B74404">
        <w:rPr>
          <w:rStyle w:val="FootnoteReference"/>
        </w:rPr>
        <w:footnoteReference w:id="3"/>
      </w:r>
      <w:r w:rsidR="00336EC5">
        <w:t xml:space="preserve"> </w:t>
      </w:r>
      <w:r w:rsidR="004D2AA3">
        <w:t>They are</w:t>
      </w:r>
      <w:r w:rsidR="00C10713" w:rsidRPr="00C10713">
        <w:t xml:space="preserve"> assigned to duties and responsibilities performed by </w:t>
      </w:r>
      <w:r w:rsidR="68EA95DA" w:rsidRPr="00C10713">
        <w:t xml:space="preserve">other </w:t>
      </w:r>
      <w:r w:rsidR="00C10713" w:rsidRPr="00C10713">
        <w:t>faculty members but with a narrower scope and focus.</w:t>
      </w:r>
      <w:r w:rsidR="00C10713">
        <w:t xml:space="preserve"> (</w:t>
      </w:r>
      <w:r w:rsidR="004D2AA3">
        <w:t xml:space="preserve">Handbook, </w:t>
      </w:r>
      <w:r w:rsidR="00C10713">
        <w:t xml:space="preserve">2.3) </w:t>
      </w:r>
      <w:r w:rsidR="004D2AA3">
        <w:t xml:space="preserve">They are colleagues </w:t>
      </w:r>
      <w:r w:rsidR="0017151A" w:rsidRPr="0017151A">
        <w:t>within the academic community</w:t>
      </w:r>
      <w:r w:rsidR="00B97A02">
        <w:t xml:space="preserve">, and are expected to </w:t>
      </w:r>
      <w:r w:rsidR="0017151A" w:rsidRPr="0017151A">
        <w:t>foster an exchange of ideas, views, and perspectives</w:t>
      </w:r>
      <w:r w:rsidR="00B97A02">
        <w:t xml:space="preserve">, to </w:t>
      </w:r>
      <w:r w:rsidR="0017151A" w:rsidRPr="0017151A">
        <w:t>strive for academic excellence</w:t>
      </w:r>
      <w:r w:rsidR="421AFD6C" w:rsidRPr="0017151A">
        <w:t>,</w:t>
      </w:r>
      <w:r w:rsidR="0017151A" w:rsidRPr="0017151A">
        <w:t xml:space="preserve"> and to be held accountable for academic integrity.</w:t>
      </w:r>
      <w:r w:rsidR="0017151A">
        <w:t xml:space="preserve"> (</w:t>
      </w:r>
      <w:r w:rsidR="00EF487B">
        <w:t xml:space="preserve">Handbook, </w:t>
      </w:r>
      <w:r w:rsidR="0017151A">
        <w:t>2.4)</w:t>
      </w:r>
      <w:r w:rsidR="000833C3">
        <w:t xml:space="preserve"> </w:t>
      </w:r>
      <w:r w:rsidR="00F87062">
        <w:t xml:space="preserve">Accordingly, academic specialists are promotable through a multi-level peer review </w:t>
      </w:r>
      <w:r w:rsidR="008D6C1F">
        <w:t xml:space="preserve">process </w:t>
      </w:r>
      <w:r w:rsidR="00F87062">
        <w:t xml:space="preserve">that focuses on their sustained excellence as </w:t>
      </w:r>
      <w:r w:rsidR="00F87062">
        <w:lastRenderedPageBreak/>
        <w:t xml:space="preserve">academics. See </w:t>
      </w:r>
      <w:hyperlink r:id="rId12" w:history="1">
        <w:r w:rsidR="00832798" w:rsidRPr="008250B5">
          <w:rPr>
            <w:rStyle w:val="Hyperlink"/>
          </w:rPr>
          <w:t xml:space="preserve">Academic Specialist </w:t>
        </w:r>
        <w:r w:rsidR="00F87062" w:rsidRPr="008250B5">
          <w:rPr>
            <w:rStyle w:val="Hyperlink"/>
          </w:rPr>
          <w:t>Promotion</w:t>
        </w:r>
        <w:r w:rsidR="00832798" w:rsidRPr="008250B5">
          <w:rPr>
            <w:rStyle w:val="Hyperlink"/>
          </w:rPr>
          <w:t xml:space="preserve"> and Award of Continuing Status</w:t>
        </w:r>
      </w:hyperlink>
      <w:r w:rsidR="00295BD2">
        <w:t xml:space="preserve"> for additional guidance on the criteria and process in the College of Human Medicine.</w:t>
      </w:r>
    </w:p>
    <w:p w14:paraId="7B81A2C5" w14:textId="74B9F748" w:rsidR="00675BB3" w:rsidRDefault="00675BB3" w:rsidP="00675BB3">
      <w:r>
        <w:t>A</w:t>
      </w:r>
      <w:r w:rsidRPr="00954051">
        <w:t xml:space="preserve">cademic specialist positions must </w:t>
      </w:r>
      <w:r>
        <w:t>span</w:t>
      </w:r>
      <w:r w:rsidRPr="00954051">
        <w:t xml:space="preserve"> duties and responsibilities which are not covered by or adequately provided for in current support staff classifications. The Office of the Provost </w:t>
      </w:r>
      <w:r w:rsidR="00C5593F">
        <w:t>consults</w:t>
      </w:r>
      <w:r w:rsidRPr="00954051">
        <w:t xml:space="preserve"> with the Office of Human Resources </w:t>
      </w:r>
      <w:r>
        <w:t xml:space="preserve">to review all proposed academic specialist positions and </w:t>
      </w:r>
      <w:r w:rsidR="28B4CF09">
        <w:t>ensure</w:t>
      </w:r>
      <w:r>
        <w:t xml:space="preserve"> appropriate classification. </w:t>
      </w:r>
    </w:p>
    <w:p w14:paraId="5F677EDA" w14:textId="6518CE8B" w:rsidR="009830D0" w:rsidRDefault="009830D0" w:rsidP="009830D0">
      <w:r>
        <w:t xml:space="preserve">Academic specialists are </w:t>
      </w:r>
      <w:r w:rsidR="00327C26">
        <w:t xml:space="preserve">defined as faculty in the </w:t>
      </w:r>
      <w:hyperlink r:id="rId13" w:history="1">
        <w:r w:rsidR="00327C26" w:rsidRPr="00CC74FB">
          <w:rPr>
            <w:rStyle w:val="Hyperlink"/>
          </w:rPr>
          <w:t>university</w:t>
        </w:r>
      </w:hyperlink>
      <w:r w:rsidR="00327C26">
        <w:t xml:space="preserve"> and college bylaws</w:t>
      </w:r>
      <w:r w:rsidR="00AD5B78">
        <w:rPr>
          <w:rStyle w:val="FootnoteReference"/>
        </w:rPr>
        <w:footnoteReference w:id="4"/>
      </w:r>
      <w:r w:rsidR="000165B5">
        <w:t xml:space="preserve">, and </w:t>
      </w:r>
      <w:r w:rsidR="009E1120">
        <w:t>full-time</w:t>
      </w:r>
      <w:r w:rsidR="000165B5">
        <w:t xml:space="preserve"> </w:t>
      </w:r>
      <w:r w:rsidR="3A14D28A">
        <w:t xml:space="preserve">(90% or greater) </w:t>
      </w:r>
      <w:r w:rsidR="000165B5">
        <w:t xml:space="preserve">academic specialists have voting rights in the </w:t>
      </w:r>
      <w:r w:rsidR="004A64CF">
        <w:t>university and college</w:t>
      </w:r>
      <w:r w:rsidR="00327C26">
        <w:t>.</w:t>
      </w:r>
      <w:r w:rsidR="00F16195">
        <w:t xml:space="preserve"> </w:t>
      </w:r>
      <w:r w:rsidR="00C466DE">
        <w:t>Voting s</w:t>
      </w:r>
      <w:r w:rsidR="00F16195">
        <w:t xml:space="preserve">pecialists may be elected to university-level academic governance bodies </w:t>
      </w:r>
      <w:r w:rsidR="00C466DE">
        <w:t xml:space="preserve">in at-large elections and </w:t>
      </w:r>
      <w:r w:rsidR="00F16195">
        <w:t xml:space="preserve">as representatives of </w:t>
      </w:r>
      <w:r w:rsidR="009E1120">
        <w:t>the</w:t>
      </w:r>
      <w:r w:rsidR="00F16195">
        <w:t xml:space="preserve"> college</w:t>
      </w:r>
      <w:r>
        <w:t>.</w:t>
      </w:r>
      <w:r w:rsidR="001669EE">
        <w:t xml:space="preserve"> Voting specialists may be elected to college-level academic governance bodies </w:t>
      </w:r>
      <w:r w:rsidR="00B56356">
        <w:t xml:space="preserve">in at-large elections and </w:t>
      </w:r>
      <w:r w:rsidR="00DF6C83">
        <w:t>as representatives of their units.</w:t>
      </w:r>
    </w:p>
    <w:p w14:paraId="149CEEDA" w14:textId="0FF51243" w:rsidR="002E5D7C" w:rsidRDefault="000F330F" w:rsidP="433AE992">
      <w:r w:rsidRPr="000F330F">
        <w:t xml:space="preserve">Academic specialist positions require a </w:t>
      </w:r>
      <w:r w:rsidR="006B6D3F" w:rsidRPr="000F330F">
        <w:t>master’s</w:t>
      </w:r>
      <w:r w:rsidRPr="000F330F">
        <w:t xml:space="preserve"> degree and/or other specialized qualifications in the applicable discipline or profession.</w:t>
      </w:r>
      <w:r>
        <w:t xml:space="preserve"> </w:t>
      </w:r>
      <w:r w:rsidR="00166CDD">
        <w:t xml:space="preserve">(Handbook, </w:t>
      </w:r>
      <w:r w:rsidR="0002413E">
        <w:t>4.1.3.)</w:t>
      </w:r>
      <w:r w:rsidR="000C02B7">
        <w:t xml:space="preserve"> </w:t>
      </w:r>
      <w:r w:rsidR="000C02B7" w:rsidRPr="005736F2">
        <w:t xml:space="preserve">Assignments for all academic specialists involve assigned duties and related professional development activities. </w:t>
      </w:r>
      <w:r w:rsidR="000C02B7">
        <w:t>(</w:t>
      </w:r>
      <w:r w:rsidR="00015ECF">
        <w:t xml:space="preserve">Handbook, </w:t>
      </w:r>
      <w:r w:rsidR="000C02B7">
        <w:t>2.4)</w:t>
      </w:r>
      <w:r w:rsidR="0002413E">
        <w:t xml:space="preserve"> </w:t>
      </w:r>
      <w:r w:rsidR="006C6DB9" w:rsidRPr="006C6DB9">
        <w:t xml:space="preserve">The academic specialist, </w:t>
      </w:r>
      <w:r w:rsidR="04F49BB7">
        <w:t>like</w:t>
      </w:r>
      <w:r w:rsidR="006C6DB9" w:rsidRPr="006C6DB9">
        <w:t xml:space="preserve"> any other professional employee, is expected to continually develop personal abilities and stature in appropriate areas of endeavor. The University should promote and facilitate such professional development activities at a level consistent with its international status and as a premier land</w:t>
      </w:r>
      <w:r w:rsidR="23C1C0FD">
        <w:t>-</w:t>
      </w:r>
      <w:r w:rsidR="006C6DB9" w:rsidRPr="006C6DB9">
        <w:t xml:space="preserve">grant </w:t>
      </w:r>
      <w:r w:rsidR="04B729EB">
        <w:t>u</w:t>
      </w:r>
      <w:r w:rsidR="006C6DB9">
        <w:t xml:space="preserve">niversity. </w:t>
      </w:r>
      <w:r w:rsidR="000A4954" w:rsidRPr="000A4954">
        <w:t>Those activities in which the academic specialist should participate and receive University support include</w:t>
      </w:r>
      <w:r w:rsidR="000A4954">
        <w:t xml:space="preserve"> continuing education (</w:t>
      </w:r>
      <w:r w:rsidR="00400091">
        <w:t>seminars, workshops, short courses</w:t>
      </w:r>
      <w:r w:rsidR="004A1758">
        <w:t xml:space="preserve"> or training</w:t>
      </w:r>
      <w:r w:rsidR="00400091">
        <w:t>, credit courses</w:t>
      </w:r>
      <w:r w:rsidR="00470490">
        <w:t>,</w:t>
      </w:r>
      <w:r w:rsidR="00400091">
        <w:t xml:space="preserve"> and degree granting programs)</w:t>
      </w:r>
      <w:r w:rsidR="007D2372">
        <w:t>; participation in professional and scholarly organizations; and</w:t>
      </w:r>
      <w:r w:rsidR="00CC7D0A">
        <w:t>, with approval,</w:t>
      </w:r>
      <w:r w:rsidR="007D2372">
        <w:t xml:space="preserve"> extended release time </w:t>
      </w:r>
      <w:r w:rsidR="00C1498D">
        <w:t xml:space="preserve">and temporary reassignment to scholarly duties </w:t>
      </w:r>
      <w:r w:rsidR="002E5D7C">
        <w:t>(modeled on the sabbatical in the tenure system).</w:t>
      </w:r>
      <w:r w:rsidR="00425C95">
        <w:t xml:space="preserve"> </w:t>
      </w:r>
      <w:r w:rsidR="008737DC">
        <w:t>(Handbook, 4.5.6.)</w:t>
      </w:r>
    </w:p>
    <w:p w14:paraId="4017D205" w14:textId="77ED3575" w:rsidR="00474719" w:rsidRDefault="00C72482" w:rsidP="00C72482">
      <w:pPr>
        <w:pStyle w:val="Heading2"/>
      </w:pPr>
      <w:r>
        <w:t>Preparing a Position Description</w:t>
      </w:r>
    </w:p>
    <w:p w14:paraId="3B7F85BD" w14:textId="7FF76582" w:rsidR="00B510CF" w:rsidRDefault="009432CA" w:rsidP="00474719">
      <w:r>
        <w:t>When conceptualizing a specialist position, the unit</w:t>
      </w:r>
      <w:r w:rsidR="001C595F">
        <w:t>, office</w:t>
      </w:r>
      <w:r w:rsidR="2B044343">
        <w:t>,</w:t>
      </w:r>
      <w:r w:rsidR="001C595F">
        <w:t xml:space="preserve"> or team</w:t>
      </w:r>
      <w:r>
        <w:t xml:space="preserve"> should </w:t>
      </w:r>
      <w:r w:rsidR="00D30117">
        <w:t xml:space="preserve">begin as usual with a description of the </w:t>
      </w:r>
      <w:r w:rsidR="00B64F90">
        <w:t xml:space="preserve">duties and requirements of the </w:t>
      </w:r>
      <w:r w:rsidR="00D30117">
        <w:t xml:space="preserve">position. As part of this process, the </w:t>
      </w:r>
      <w:r w:rsidR="00512929">
        <w:t>requestor</w:t>
      </w:r>
      <w:r w:rsidR="00D30117">
        <w:t xml:space="preserve"> must </w:t>
      </w:r>
      <w:r>
        <w:t>articulate its</w:t>
      </w:r>
      <w:r w:rsidR="00B510CF" w:rsidRPr="00474719">
        <w:t xml:space="preserve"> argument </w:t>
      </w:r>
      <w:r>
        <w:t xml:space="preserve">that the position is </w:t>
      </w:r>
      <w:r w:rsidR="00756DCC">
        <w:t xml:space="preserve">not </w:t>
      </w:r>
      <w:r w:rsidR="00B510CF" w:rsidRPr="00474719">
        <w:t>a support staff position.</w:t>
      </w:r>
      <w:r w:rsidR="00755D99" w:rsidRPr="00474719">
        <w:t xml:space="preserve"> </w:t>
      </w:r>
      <w:r w:rsidR="00F07DA2">
        <w:t xml:space="preserve">The </w:t>
      </w:r>
      <w:r w:rsidR="00512929">
        <w:t>requestor</w:t>
      </w:r>
      <w:r w:rsidR="00F07DA2">
        <w:t xml:space="preserve"> should also articulate its argument that the position is not a </w:t>
      </w:r>
      <w:r w:rsidR="00B510CF" w:rsidRPr="00474719">
        <w:t>ranked faculty position.</w:t>
      </w:r>
      <w:r w:rsidR="00755D99" w:rsidRPr="00474719">
        <w:t xml:space="preserve"> </w:t>
      </w:r>
      <w:r w:rsidR="00336EC5" w:rsidRPr="00474719">
        <w:t>“Academic specialist positions should be established only if this is the best way for the academic unit to function at the highest possible level of effectiveness and efficiency within available resources.”</w:t>
      </w:r>
      <w:r w:rsidR="00D152C1" w:rsidRPr="00474719">
        <w:t xml:space="preserve"> (Handbook 4.1.2.)</w:t>
      </w:r>
      <w:r w:rsidR="00D158C8">
        <w:t xml:space="preserve"> During this conceptualization phase, units should review the </w:t>
      </w:r>
      <w:hyperlink r:id="rId14" w:history="1">
        <w:r w:rsidR="0045185B" w:rsidRPr="00517F7B">
          <w:rPr>
            <w:rStyle w:val="Hyperlink"/>
          </w:rPr>
          <w:t>C</w:t>
        </w:r>
        <w:r w:rsidR="00F937C1" w:rsidRPr="00517F7B">
          <w:rPr>
            <w:rStyle w:val="Hyperlink"/>
          </w:rPr>
          <w:t>lassifying Positions as Academic Specialist</w:t>
        </w:r>
        <w:r w:rsidR="00481063" w:rsidRPr="00517F7B">
          <w:rPr>
            <w:rStyle w:val="Hyperlink"/>
          </w:rPr>
          <w:t xml:space="preserve"> tip sheet</w:t>
        </w:r>
      </w:hyperlink>
      <w:r w:rsidR="00481063">
        <w:t xml:space="preserve"> from the MSU Office of Faculty and Academic Staff Affairs</w:t>
      </w:r>
      <w:r w:rsidR="00571E39">
        <w:t>.</w:t>
      </w:r>
    </w:p>
    <w:p w14:paraId="5836B908" w14:textId="0394D1F5" w:rsidR="00F12187" w:rsidRDefault="007B319F" w:rsidP="00F12187">
      <w:r>
        <w:t>Although specialists may be appointed in an</w:t>
      </w:r>
      <w:r w:rsidR="00CD683E">
        <w:t>y</w:t>
      </w:r>
      <w:r>
        <w:t xml:space="preserve"> unit</w:t>
      </w:r>
      <w:r w:rsidR="00CD683E">
        <w:t xml:space="preserve"> in a college</w:t>
      </w:r>
      <w:r w:rsidR="005234C6">
        <w:t xml:space="preserve"> including </w:t>
      </w:r>
      <w:r w:rsidR="4090A0FA">
        <w:t>a</w:t>
      </w:r>
      <w:r w:rsidR="005234C6">
        <w:t xml:space="preserve"> dean’s office unit, </w:t>
      </w:r>
      <w:r w:rsidR="00500AA4">
        <w:t>non-departmental</w:t>
      </w:r>
      <w:r w:rsidR="00512929">
        <w:t xml:space="preserve"> unit</w:t>
      </w:r>
      <w:r w:rsidR="4BD39BF0">
        <w:t>s</w:t>
      </w:r>
      <w:r w:rsidR="00756DCC" w:rsidRPr="11461C8B">
        <w:rPr>
          <w:rStyle w:val="FootnoteReference"/>
        </w:rPr>
        <w:footnoteReference w:id="5"/>
      </w:r>
      <w:r w:rsidR="55F6C267">
        <w:t xml:space="preserve"> </w:t>
      </w:r>
      <w:r w:rsidR="0032575E">
        <w:t xml:space="preserve">requesting </w:t>
      </w:r>
      <w:r w:rsidR="55F6C267">
        <w:t>a specialist position</w:t>
      </w:r>
      <w:r w:rsidR="00512929">
        <w:t xml:space="preserve"> m</w:t>
      </w:r>
      <w:r w:rsidR="43660399">
        <w:t>ust</w:t>
      </w:r>
      <w:r w:rsidR="00876949">
        <w:t xml:space="preserve"> partner with a department to establish a </w:t>
      </w:r>
      <w:r w:rsidR="00F12187">
        <w:t>promotion home (</w:t>
      </w:r>
      <w:r w:rsidR="00EE3140">
        <w:t xml:space="preserve">comparable to </w:t>
      </w:r>
      <w:r w:rsidR="00876949">
        <w:t>the</w:t>
      </w:r>
      <w:r w:rsidR="00F12187">
        <w:t xml:space="preserve"> tenure home</w:t>
      </w:r>
      <w:r w:rsidR="00876949">
        <w:t xml:space="preserve"> in the tenure system</w:t>
      </w:r>
      <w:r w:rsidR="00F12187">
        <w:t xml:space="preserve">) for </w:t>
      </w:r>
      <w:r w:rsidR="3667B24D">
        <w:t>the</w:t>
      </w:r>
      <w:r w:rsidR="006134FC">
        <w:t xml:space="preserve"> </w:t>
      </w:r>
      <w:r w:rsidR="00876949">
        <w:t>position</w:t>
      </w:r>
      <w:r w:rsidR="00F12187">
        <w:t>.</w:t>
      </w:r>
      <w:r w:rsidR="00580C40">
        <w:t xml:space="preserve"> </w:t>
      </w:r>
      <w:r w:rsidR="55ACD9A6">
        <w:t>T</w:t>
      </w:r>
      <w:r w:rsidR="210E17B4">
        <w:t>he partnering department e</w:t>
      </w:r>
      <w:r w:rsidR="55ACD9A6">
        <w:t>xecute</w:t>
      </w:r>
      <w:r w:rsidR="4FE19029">
        <w:t>s</w:t>
      </w:r>
      <w:r w:rsidR="55ACD9A6">
        <w:t xml:space="preserve"> the unit-level peer</w:t>
      </w:r>
      <w:r>
        <w:t xml:space="preserve"> review process for promotion and related actions</w:t>
      </w:r>
      <w:r w:rsidR="0032575E">
        <w:t xml:space="preserve">, including the formation of a unit-level peer review committee and the completion of </w:t>
      </w:r>
      <w:r w:rsidR="00B54C6C">
        <w:t xml:space="preserve">the department </w:t>
      </w:r>
      <w:r w:rsidR="0032575E">
        <w:t xml:space="preserve">chair responsibilities </w:t>
      </w:r>
      <w:r w:rsidR="00B54C6C">
        <w:t>in the promotion process</w:t>
      </w:r>
      <w:r w:rsidR="55ACD9A6">
        <w:t>.</w:t>
      </w:r>
      <w:r w:rsidR="3584712C">
        <w:t xml:space="preserve"> The</w:t>
      </w:r>
      <w:r w:rsidR="1E0048F7">
        <w:t xml:space="preserve"> </w:t>
      </w:r>
      <w:r w:rsidR="00117BF6">
        <w:t>mechanism for incorporating the input</w:t>
      </w:r>
      <w:r w:rsidR="1E0048F7">
        <w:t xml:space="preserve"> of the</w:t>
      </w:r>
      <w:r w:rsidR="3584712C">
        <w:t xml:space="preserve"> supervisor and/or </w:t>
      </w:r>
      <w:r w:rsidR="00B54C6C">
        <w:t>unit administrator</w:t>
      </w:r>
      <w:r w:rsidR="00362A16">
        <w:t xml:space="preserve"> </w:t>
      </w:r>
      <w:r w:rsidR="3584712C">
        <w:t xml:space="preserve">for the non-departmental unit </w:t>
      </w:r>
      <w:r w:rsidR="409F9D7C">
        <w:t>in the RPT</w:t>
      </w:r>
      <w:r w:rsidR="00C6027E">
        <w:t xml:space="preserve"> process</w:t>
      </w:r>
      <w:r w:rsidR="409F9D7C">
        <w:t xml:space="preserve"> </w:t>
      </w:r>
      <w:r w:rsidR="0D9080A8">
        <w:t>can var</w:t>
      </w:r>
      <w:r w:rsidR="0A24F7B1">
        <w:t>y</w:t>
      </w:r>
      <w:r w:rsidR="3584712C">
        <w:t>.</w:t>
      </w:r>
      <w:r w:rsidR="00580C40">
        <w:t xml:space="preserve"> The </w:t>
      </w:r>
      <w:r w:rsidR="000709A3">
        <w:t>unit-level evaluation procedures that will apply to the requested position should be drafted or consulted at this time to ensure all parties agree on responsibilities.</w:t>
      </w:r>
    </w:p>
    <w:p w14:paraId="6779C1F3" w14:textId="328F2E43" w:rsidR="1B4D57AA" w:rsidRDefault="70787354" w:rsidP="433AE992">
      <w:pPr>
        <w:pStyle w:val="Heading2"/>
      </w:pPr>
      <w:r w:rsidRPr="433AE992">
        <w:t xml:space="preserve">Continuing </w:t>
      </w:r>
      <w:r w:rsidR="00890C72">
        <w:t>S</w:t>
      </w:r>
      <w:r w:rsidRPr="433AE992">
        <w:t xml:space="preserve">ystem vs. Fixed </w:t>
      </w:r>
      <w:r w:rsidR="00890C72">
        <w:t>T</w:t>
      </w:r>
      <w:r w:rsidRPr="433AE992">
        <w:t xml:space="preserve">erm </w:t>
      </w:r>
      <w:r w:rsidR="00890C72">
        <w:t>S</w:t>
      </w:r>
      <w:r w:rsidRPr="433AE992">
        <w:t>ystem</w:t>
      </w:r>
    </w:p>
    <w:p w14:paraId="18FE8BE1" w14:textId="69A58196" w:rsidR="00BC4943" w:rsidRDefault="61A8A5B5" w:rsidP="00BC4943">
      <w:r>
        <w:t xml:space="preserve">Units requesting a </w:t>
      </w:r>
      <w:r w:rsidR="00F12187">
        <w:t xml:space="preserve">specialist </w:t>
      </w:r>
      <w:r>
        <w:t>position</w:t>
      </w:r>
      <w:r w:rsidR="00F12187">
        <w:t xml:space="preserve"> in the</w:t>
      </w:r>
      <w:r w:rsidR="00F12187" w:rsidRPr="433AE992">
        <w:t xml:space="preserve"> continuing system </w:t>
      </w:r>
      <w:r>
        <w:t>should engage CHM HR and the CFO to determine whether the college can support</w:t>
      </w:r>
      <w:r w:rsidR="360AC282">
        <w:t xml:space="preserve"> such </w:t>
      </w:r>
      <w:r>
        <w:t>a request.</w:t>
      </w:r>
      <w:r w:rsidR="00F12187">
        <w:t xml:space="preserve"> Additional information </w:t>
      </w:r>
      <w:r w:rsidR="00D70948">
        <w:t xml:space="preserve">about the continuing system and fixed term system expectations </w:t>
      </w:r>
      <w:r w:rsidR="00535B87">
        <w:t xml:space="preserve">is found </w:t>
      </w:r>
      <w:r w:rsidR="00F12187">
        <w:t>in</w:t>
      </w:r>
      <w:r w:rsidR="00D70948">
        <w:t xml:space="preserve"> the Handbook,</w:t>
      </w:r>
      <w:r w:rsidR="00F12187">
        <w:t xml:space="preserve"> 2.4.</w:t>
      </w:r>
      <w:r w:rsidR="00D70948">
        <w:t xml:space="preserve"> </w:t>
      </w:r>
      <w:r w:rsidR="00BC4943">
        <w:t>See</w:t>
      </w:r>
      <w:r w:rsidR="00535B87">
        <w:t xml:space="preserve"> also</w:t>
      </w:r>
      <w:r w:rsidR="00BC4943">
        <w:t xml:space="preserve"> </w:t>
      </w:r>
      <w:hyperlink r:id="rId15" w:history="1">
        <w:r w:rsidR="00BC4943" w:rsidRPr="00952A58">
          <w:rPr>
            <w:rStyle w:val="Hyperlink"/>
          </w:rPr>
          <w:t>Comparison of Tenure and Continuing Status in the Academic Specialist System</w:t>
        </w:r>
      </w:hyperlink>
      <w:r w:rsidR="00BC4943" w:rsidRPr="00952A58">
        <w:t>.</w:t>
      </w:r>
    </w:p>
    <w:p w14:paraId="10E0CABC" w14:textId="77777777" w:rsidR="00AF1211" w:rsidRPr="00177403" w:rsidRDefault="00AF1211" w:rsidP="00BC4943">
      <w:r w:rsidRPr="00177403">
        <w:t xml:space="preserve">Because specialists might not have effort in all mission areas, and within effort areas might have quite different expectations from one position to the next, the specific criteria for promotion for the position must be articulated by the </w:t>
      </w:r>
      <w:r w:rsidRPr="00177403">
        <w:lastRenderedPageBreak/>
        <w:t>unit and presented to the specialist at appointment. The criteria that must be prepared by the unit vary slightly depending on whether the position will be in the fixed term system or the continuing system.</w:t>
      </w:r>
    </w:p>
    <w:p w14:paraId="1C1FA727" w14:textId="179649EF" w:rsidR="00A36A4B" w:rsidRPr="00177403" w:rsidRDefault="0044150E" w:rsidP="00AF1211">
      <w:pPr>
        <w:pStyle w:val="ListParagraph"/>
        <w:numPr>
          <w:ilvl w:val="0"/>
          <w:numId w:val="2"/>
        </w:numPr>
      </w:pPr>
      <w:r w:rsidRPr="00177403">
        <w:t xml:space="preserve">The </w:t>
      </w:r>
      <w:r w:rsidR="60F91EB3" w:rsidRPr="00177403">
        <w:t>fixed term specialist system has two ranks</w:t>
      </w:r>
      <w:r w:rsidR="00BD774B" w:rsidRPr="00177403">
        <w:t xml:space="preserve"> (“specialist” and “senior specialist”)</w:t>
      </w:r>
      <w:r w:rsidR="00E32270" w:rsidRPr="00177403">
        <w:t>. It is like the fixed term faculty system in that the specific duties of each position may vary considerably, meaning that</w:t>
      </w:r>
      <w:r w:rsidR="00BD774B" w:rsidRPr="00177403">
        <w:t xml:space="preserve"> thorough</w:t>
      </w:r>
      <w:r w:rsidR="00E32270" w:rsidRPr="00177403">
        <w:t xml:space="preserve"> information about the specific duties </w:t>
      </w:r>
      <w:r w:rsidR="00BD774B" w:rsidRPr="00177403">
        <w:t xml:space="preserve">and expectations </w:t>
      </w:r>
      <w:r w:rsidR="00E32270" w:rsidRPr="00177403">
        <w:t xml:space="preserve">of the position is an essential part of the information </w:t>
      </w:r>
      <w:r w:rsidR="00DC037D">
        <w:t xml:space="preserve">the </w:t>
      </w:r>
      <w:r w:rsidR="00E32270" w:rsidRPr="00177403">
        <w:t xml:space="preserve">reviewers </w:t>
      </w:r>
      <w:r w:rsidR="004004CE">
        <w:t xml:space="preserve">of promotion applications </w:t>
      </w:r>
      <w:r w:rsidR="00DC037D">
        <w:t xml:space="preserve">at each level </w:t>
      </w:r>
      <w:r w:rsidR="00E32270" w:rsidRPr="00177403">
        <w:t xml:space="preserve">must receive and </w:t>
      </w:r>
      <w:r w:rsidR="00697D4E" w:rsidRPr="00177403">
        <w:t>account for</w:t>
      </w:r>
      <w:r w:rsidR="00E32270" w:rsidRPr="00177403">
        <w:t>.</w:t>
      </w:r>
      <w:r w:rsidR="00DC0991" w:rsidRPr="00177403">
        <w:t xml:space="preserve"> It is also like the fixed term system in that the conceptual meaning of each rank is established by the U but in very broad terms. Colleges have latitude to provide more detail </w:t>
      </w:r>
      <w:r w:rsidR="00BD774B" w:rsidRPr="00177403">
        <w:t xml:space="preserve">about expectations for the senior rank </w:t>
      </w:r>
      <w:r w:rsidR="00724C10" w:rsidRPr="00177403">
        <w:t xml:space="preserve">but </w:t>
      </w:r>
      <w:r w:rsidR="00211EFB">
        <w:t>must</w:t>
      </w:r>
      <w:r w:rsidR="00724C10" w:rsidRPr="00177403">
        <w:t xml:space="preserve"> also provide enough flexibility to span the needs of all units and all specialist positions in them.</w:t>
      </w:r>
      <w:r w:rsidR="004A0E48" w:rsidRPr="00177403">
        <w:t xml:space="preserve"> Units should provide the most specific information about the expectations for promotion</w:t>
      </w:r>
      <w:r w:rsidR="00DC037D">
        <w:t xml:space="preserve"> for a specific position</w:t>
      </w:r>
      <w:r w:rsidR="004A0E48" w:rsidRPr="00177403">
        <w:t>, keeping in mind that those criteria should set the specialist up for success in meeting the college and university expectations.</w:t>
      </w:r>
    </w:p>
    <w:p w14:paraId="53EF290C" w14:textId="483E709C" w:rsidR="00BC4943" w:rsidRPr="00177403" w:rsidRDefault="00A36A4B" w:rsidP="00AF1211">
      <w:pPr>
        <w:pStyle w:val="ListParagraph"/>
        <w:numPr>
          <w:ilvl w:val="0"/>
          <w:numId w:val="2"/>
        </w:numPr>
      </w:pPr>
      <w:r w:rsidRPr="00177403">
        <w:t>T</w:t>
      </w:r>
      <w:r w:rsidR="5597C4C8" w:rsidRPr="00177403">
        <w:t xml:space="preserve">he continuing system </w:t>
      </w:r>
      <w:r w:rsidR="0039157A" w:rsidRPr="00177403">
        <w:t>has the same</w:t>
      </w:r>
      <w:r w:rsidR="5597C4C8" w:rsidRPr="00177403">
        <w:t xml:space="preserve"> two ranks </w:t>
      </w:r>
      <w:r w:rsidR="00DB43B3">
        <w:t xml:space="preserve">as the fixed term system, </w:t>
      </w:r>
      <w:r w:rsidR="5597C4C8" w:rsidRPr="00177403">
        <w:t>and the threshold for promotion</w:t>
      </w:r>
      <w:r w:rsidR="0039157A" w:rsidRPr="00177403">
        <w:t xml:space="preserve"> to</w:t>
      </w:r>
      <w:r w:rsidR="0058386F">
        <w:t xml:space="preserve"> the</w:t>
      </w:r>
      <w:r w:rsidR="0039157A" w:rsidRPr="00177403">
        <w:t xml:space="preserve"> senior specialist</w:t>
      </w:r>
      <w:r w:rsidR="0058386F">
        <w:t xml:space="preserve"> rank</w:t>
      </w:r>
      <w:r w:rsidR="5597C4C8" w:rsidRPr="00177403">
        <w:t xml:space="preserve"> is the same. </w:t>
      </w:r>
      <w:r w:rsidR="00334BDA">
        <w:t>In addition</w:t>
      </w:r>
      <w:r w:rsidR="5597C4C8" w:rsidRPr="00177403">
        <w:t xml:space="preserve">, </w:t>
      </w:r>
      <w:r w:rsidR="45171FAB" w:rsidRPr="00177403">
        <w:t xml:space="preserve">the </w:t>
      </w:r>
      <w:r w:rsidR="5597C4C8" w:rsidRPr="00177403">
        <w:t xml:space="preserve">continuing system </w:t>
      </w:r>
      <w:r w:rsidR="00334BDA">
        <w:t>requires</w:t>
      </w:r>
      <w:r w:rsidR="5597C4C8" w:rsidRPr="00177403">
        <w:t xml:space="preserve"> a </w:t>
      </w:r>
      <w:r w:rsidR="0039157A" w:rsidRPr="00177403">
        <w:t xml:space="preserve">multi-level </w:t>
      </w:r>
      <w:r w:rsidR="5597C4C8" w:rsidRPr="00177403">
        <w:t xml:space="preserve">review </w:t>
      </w:r>
      <w:r w:rsidR="0039157A" w:rsidRPr="00177403">
        <w:t>process f</w:t>
      </w:r>
      <w:r w:rsidR="5597C4C8" w:rsidRPr="00177403">
        <w:t>or the award of continuing status</w:t>
      </w:r>
      <w:r w:rsidR="00DC037D">
        <w:t>, much like the review for tenure in the tenure system</w:t>
      </w:r>
      <w:r w:rsidR="00816DFA" w:rsidRPr="00177403">
        <w:t>. T</w:t>
      </w:r>
      <w:r w:rsidR="144CCADF" w:rsidRPr="00177403">
        <w:t xml:space="preserve">he </w:t>
      </w:r>
      <w:r w:rsidR="00816DFA" w:rsidRPr="00177403">
        <w:t>university</w:t>
      </w:r>
      <w:r w:rsidR="00182D5E">
        <w:t xml:space="preserve"> provides a</w:t>
      </w:r>
      <w:r w:rsidR="00816DFA" w:rsidRPr="00177403">
        <w:t xml:space="preserve"> conceptual </w:t>
      </w:r>
      <w:r w:rsidR="008232D0">
        <w:t>threshold for the award of continuing</w:t>
      </w:r>
      <w:r w:rsidR="00816DFA" w:rsidRPr="00177403">
        <w:t xml:space="preserve"> </w:t>
      </w:r>
      <w:r w:rsidR="00825BB1" w:rsidRPr="00177403">
        <w:t>status,</w:t>
      </w:r>
      <w:r w:rsidR="00816DFA" w:rsidRPr="00177403">
        <w:t xml:space="preserve"> and the college</w:t>
      </w:r>
      <w:r w:rsidR="00182D5E">
        <w:t xml:space="preserve"> provides additional</w:t>
      </w:r>
      <w:r w:rsidR="00816DFA" w:rsidRPr="00177403">
        <w:t xml:space="preserve"> guidance</w:t>
      </w:r>
      <w:r w:rsidR="00182D5E">
        <w:t xml:space="preserve">. </w:t>
      </w:r>
      <w:r w:rsidR="0039584C">
        <w:t xml:space="preserve">Units that request a continuing system position must provide specific criteria for the award of continuing status that are </w:t>
      </w:r>
      <w:r w:rsidR="008232D0">
        <w:t>align</w:t>
      </w:r>
      <w:r w:rsidR="0039584C">
        <w:t xml:space="preserve">ed with these </w:t>
      </w:r>
      <w:r w:rsidR="008170B6">
        <w:t>but address</w:t>
      </w:r>
      <w:r w:rsidR="00816DFA" w:rsidRPr="00177403">
        <w:t xml:space="preserve"> the specific duties and expectations of the position</w:t>
      </w:r>
      <w:r w:rsidR="144CCADF" w:rsidRPr="00177403">
        <w:t xml:space="preserve">. According to the U, the </w:t>
      </w:r>
      <w:r w:rsidR="00816DFA" w:rsidRPr="00177403">
        <w:t>threshold</w:t>
      </w:r>
      <w:r w:rsidR="144CCADF" w:rsidRPr="00177403">
        <w:t xml:space="preserve"> for award of </w:t>
      </w:r>
      <w:r w:rsidR="00DE2D44" w:rsidRPr="00177403">
        <w:t>continuing</w:t>
      </w:r>
      <w:r w:rsidR="144CCADF" w:rsidRPr="00177403">
        <w:t xml:space="preserve"> status </w:t>
      </w:r>
      <w:r w:rsidR="00816DFA" w:rsidRPr="00177403">
        <w:t>is</w:t>
      </w:r>
      <w:r w:rsidR="144CCADF" w:rsidRPr="00177403">
        <w:t xml:space="preserve"> strictly less than the </w:t>
      </w:r>
      <w:r w:rsidR="266699E7" w:rsidRPr="00177403">
        <w:t>criteria</w:t>
      </w:r>
      <w:r w:rsidR="144CCADF" w:rsidRPr="00177403">
        <w:t xml:space="preserve"> for promotion</w:t>
      </w:r>
      <w:r w:rsidR="00A928E5" w:rsidRPr="00177403">
        <w:t xml:space="preserve"> to senior specialist</w:t>
      </w:r>
      <w:r w:rsidR="144CCADF" w:rsidRPr="00177403">
        <w:t xml:space="preserve">, such that a continuing system specialist </w:t>
      </w:r>
      <w:r w:rsidR="008170B6">
        <w:t>promoted to senior specialist</w:t>
      </w:r>
      <w:r w:rsidR="144CCADF" w:rsidRPr="00177403">
        <w:t xml:space="preserve"> is automatically awarded </w:t>
      </w:r>
      <w:r w:rsidR="0346B864" w:rsidRPr="00177403">
        <w:t>continuing</w:t>
      </w:r>
      <w:r w:rsidR="144CCADF" w:rsidRPr="00177403">
        <w:t xml:space="preserve"> status, but a </w:t>
      </w:r>
      <w:r w:rsidR="0038137F">
        <w:t xml:space="preserve">successful </w:t>
      </w:r>
      <w:r w:rsidR="144CCADF" w:rsidRPr="00177403">
        <w:t xml:space="preserve">review for </w:t>
      </w:r>
      <w:r w:rsidR="422C04F9" w:rsidRPr="00177403">
        <w:t>continuing</w:t>
      </w:r>
      <w:r w:rsidR="144CCADF" w:rsidRPr="00177403">
        <w:t xml:space="preserve"> status does not</w:t>
      </w:r>
      <w:r w:rsidR="6EA6C0C9" w:rsidRPr="00177403">
        <w:t xml:space="preserve"> automatically include promotion.</w:t>
      </w:r>
      <w:r w:rsidR="00A928E5" w:rsidRPr="00177403">
        <w:t xml:space="preserve"> The specific criteria provided to each specialist need to take this structure into account</w:t>
      </w:r>
      <w:r w:rsidR="002F1E5B" w:rsidRPr="00177403">
        <w:t>.</w:t>
      </w:r>
    </w:p>
    <w:p w14:paraId="0B2FF4F7" w14:textId="22314314" w:rsidR="00AF1211" w:rsidRPr="00BC4943" w:rsidRDefault="00DC037D" w:rsidP="00AF1211">
      <w:r>
        <w:t xml:space="preserve">Additional information can be found in the </w:t>
      </w:r>
      <w:hyperlink w:anchor="_Constructing_Specific_Criteria" w:history="1">
        <w:r w:rsidRPr="0038137F">
          <w:rPr>
            <w:rStyle w:val="Hyperlink"/>
          </w:rPr>
          <w:t>C</w:t>
        </w:r>
        <w:r w:rsidR="000F763E">
          <w:rPr>
            <w:rStyle w:val="Hyperlink"/>
          </w:rPr>
          <w:t>onstruc</w:t>
        </w:r>
        <w:r w:rsidRPr="0038137F">
          <w:rPr>
            <w:rStyle w:val="Hyperlink"/>
          </w:rPr>
          <w:t>ting Specific Criteria for Promotion</w:t>
        </w:r>
      </w:hyperlink>
      <w:r>
        <w:t xml:space="preserve"> section below.  </w:t>
      </w:r>
    </w:p>
    <w:p w14:paraId="4AFF1375" w14:textId="15C6C6C2" w:rsidR="1B4D57AA" w:rsidRDefault="70787354" w:rsidP="433AE992">
      <w:pPr>
        <w:pStyle w:val="Heading2"/>
      </w:pPr>
      <w:r w:rsidRPr="433AE992">
        <w:t xml:space="preserve">Primary </w:t>
      </w:r>
      <w:r w:rsidR="00890C72">
        <w:t>F</w:t>
      </w:r>
      <w:r w:rsidRPr="433AE992">
        <w:t xml:space="preserve">unctional </w:t>
      </w:r>
      <w:r w:rsidR="00890C72">
        <w:t>A</w:t>
      </w:r>
      <w:r w:rsidRPr="433AE992">
        <w:t>rea</w:t>
      </w:r>
    </w:p>
    <w:p w14:paraId="22A8FE78" w14:textId="476BB9A9" w:rsidR="00C41C83" w:rsidRDefault="00573D43" w:rsidP="00C11E25">
      <w:r>
        <w:t xml:space="preserve">In the position request, the requesting unit </w:t>
      </w:r>
      <w:r w:rsidR="00CC51AF">
        <w:t>must</w:t>
      </w:r>
      <w:r>
        <w:t xml:space="preserve"> specify the primary academic functional area of the position.</w:t>
      </w:r>
      <w:r w:rsidR="00CC51AF">
        <w:t xml:space="preserve">  There are five options: Advising, Teaching, Curriculum Development, Research</w:t>
      </w:r>
      <w:r w:rsidR="5BEF03AA">
        <w:t>,</w:t>
      </w:r>
      <w:r w:rsidR="00CC51AF">
        <w:t xml:space="preserve"> and Outreach. Additional information about the typical duties for </w:t>
      </w:r>
      <w:r w:rsidR="001A58D3">
        <w:t xml:space="preserve">academic </w:t>
      </w:r>
      <w:r w:rsidR="00CC51AF">
        <w:t>specialist</w:t>
      </w:r>
      <w:r w:rsidR="001A58D3">
        <w:t xml:space="preserve"> positions</w:t>
      </w:r>
      <w:r w:rsidR="00CC51AF">
        <w:t xml:space="preserve"> in each primary functional area can be found in the Handbook, 2.4.3. through 2.4.7.</w:t>
      </w:r>
      <w:r w:rsidR="00446AD2">
        <w:t xml:space="preserve"> </w:t>
      </w:r>
      <w:r w:rsidR="00490C6D">
        <w:t>The list</w:t>
      </w:r>
      <w:r w:rsidR="008D0891">
        <w:t>s</w:t>
      </w:r>
      <w:r w:rsidR="00490C6D">
        <w:t xml:space="preserve"> </w:t>
      </w:r>
      <w:r w:rsidR="008D0891">
        <w:t>are</w:t>
      </w:r>
      <w:r w:rsidR="00490C6D">
        <w:t xml:space="preserve"> not exhaustive, nor are all</w:t>
      </w:r>
      <w:r w:rsidR="009515A1">
        <w:t xml:space="preserve"> the listed</w:t>
      </w:r>
      <w:r w:rsidR="00490C6D">
        <w:t xml:space="preserve"> typical duties</w:t>
      </w:r>
      <w:r w:rsidR="00F352CC">
        <w:t xml:space="preserve"> in a functional area</w:t>
      </w:r>
      <w:r w:rsidR="00490C6D">
        <w:t xml:space="preserve"> required in a specific position</w:t>
      </w:r>
      <w:r w:rsidR="003D3104">
        <w:t>. T</w:t>
      </w:r>
      <w:r w:rsidR="008D0891">
        <w:t xml:space="preserve">hey are meant to </w:t>
      </w:r>
      <w:r w:rsidR="00F117D3">
        <w:t xml:space="preserve">help identify the typical roles that units </w:t>
      </w:r>
      <w:r w:rsidR="003D3104">
        <w:t>leverage the specialist system to fulfill.</w:t>
      </w:r>
      <w:r w:rsidR="00C41C83">
        <w:t xml:space="preserve"> Th</w:t>
      </w:r>
      <w:r w:rsidR="00E8112D">
        <w:t>e lists illustrate that duties</w:t>
      </w:r>
      <w:r w:rsidR="00583FF2">
        <w:t xml:space="preserve"> for a position </w:t>
      </w:r>
      <w:r w:rsidR="36981CA4">
        <w:t xml:space="preserve">classified </w:t>
      </w:r>
      <w:r w:rsidR="00C744E0">
        <w:t>in</w:t>
      </w:r>
      <w:r w:rsidR="00583FF2">
        <w:t xml:space="preserve"> a specific primary functional area</w:t>
      </w:r>
      <w:r w:rsidR="00E8112D">
        <w:t xml:space="preserve"> can span multiple effort </w:t>
      </w:r>
      <w:r w:rsidR="00DA4844">
        <w:t>areas and</w:t>
      </w:r>
      <w:r w:rsidR="00E8112D">
        <w:t xml:space="preserve"> </w:t>
      </w:r>
      <w:r w:rsidR="00F5359C">
        <w:t>can</w:t>
      </w:r>
      <w:r w:rsidR="00E8112D">
        <w:t xml:space="preserve"> include supervisory/managerial/leadership </w:t>
      </w:r>
      <w:r w:rsidR="00CD47C0">
        <w:t>and institutional service duties</w:t>
      </w:r>
      <w:r w:rsidR="00E8112D">
        <w:t xml:space="preserve"> in addition to </w:t>
      </w:r>
      <w:r w:rsidR="0094576C">
        <w:t>instructional, research and/or outreach duties</w:t>
      </w:r>
      <w:r w:rsidR="00675CCD">
        <w:t>, as many academic positions across appointment systems do</w:t>
      </w:r>
      <w:r w:rsidR="00DA4CA3">
        <w:t>.</w:t>
      </w:r>
      <w:r w:rsidR="00033F73">
        <w:t xml:space="preserve"> </w:t>
      </w:r>
      <w:r w:rsidR="006438E2">
        <w:t xml:space="preserve">However, unlike other appointment systems, </w:t>
      </w:r>
      <w:r w:rsidR="003A309C">
        <w:t xml:space="preserve">academic </w:t>
      </w:r>
      <w:r w:rsidR="006438E2">
        <w:t>s</w:t>
      </w:r>
      <w:r w:rsidR="00552CA4">
        <w:t>pecialists are not required to have effort</w:t>
      </w:r>
      <w:r w:rsidR="00234256">
        <w:t xml:space="preserve"> and evidence of excellence</w:t>
      </w:r>
      <w:r w:rsidR="00552CA4">
        <w:t xml:space="preserve"> in all three mission areas</w:t>
      </w:r>
      <w:r w:rsidR="00234256">
        <w:t xml:space="preserve"> to be promoted</w:t>
      </w:r>
      <w:r w:rsidR="00033F73">
        <w:t>.</w:t>
      </w:r>
      <w:r w:rsidR="002373C8">
        <w:t xml:space="preserve"> The review of the</w:t>
      </w:r>
      <w:r w:rsidR="3352F0D1">
        <w:t xml:space="preserve"> position</w:t>
      </w:r>
      <w:r w:rsidR="002373C8">
        <w:t xml:space="preserve"> request in the Office of the Provost will assess </w:t>
      </w:r>
      <w:r w:rsidR="00BF5E66">
        <w:t>whether the</w:t>
      </w:r>
      <w:r w:rsidR="002373C8">
        <w:t xml:space="preserve"> duties specified in the requested position align with these functional area descriptions.</w:t>
      </w:r>
    </w:p>
    <w:p w14:paraId="15A82021" w14:textId="678DEDE9" w:rsidR="1B4D57AA" w:rsidRDefault="70787354" w:rsidP="433AE992">
      <w:pPr>
        <w:pStyle w:val="Heading1"/>
      </w:pPr>
      <w:bookmarkStart w:id="2" w:name="_Toc225422982"/>
      <w:r>
        <w:t>The Request Process</w:t>
      </w:r>
      <w:bookmarkEnd w:id="2"/>
    </w:p>
    <w:p w14:paraId="4A140A18" w14:textId="12C4A473" w:rsidR="00A3193C" w:rsidRPr="00A3193C" w:rsidRDefault="507EE659" w:rsidP="008A21FE">
      <w:pPr>
        <w:rPr>
          <w:rFonts w:eastAsia="Segoe UI"/>
        </w:rPr>
      </w:pPr>
      <w:r w:rsidRPr="00A3193C">
        <w:rPr>
          <w:rFonts w:eastAsia="Segoe UI"/>
        </w:rPr>
        <w:t xml:space="preserve">To request approval for an Academic Specialist position within the College of Human Medicine (CHM), </w:t>
      </w:r>
      <w:r w:rsidRPr="00CA4121">
        <w:rPr>
          <w:rFonts w:eastAsia="Segoe UI"/>
          <w:b/>
          <w:bCs/>
        </w:rPr>
        <w:t>departments and units</w:t>
      </w:r>
      <w:r w:rsidRPr="00A3193C">
        <w:rPr>
          <w:rFonts w:eastAsia="Segoe UI"/>
        </w:rPr>
        <w:t xml:space="preserve"> must submit</w:t>
      </w:r>
      <w:r w:rsidR="00A3193C">
        <w:rPr>
          <w:rFonts w:eastAsia="Segoe UI"/>
        </w:rPr>
        <w:t xml:space="preserve"> </w:t>
      </w:r>
      <w:r w:rsidR="00EF5EEF">
        <w:rPr>
          <w:rFonts w:eastAsia="Segoe UI"/>
        </w:rPr>
        <w:t xml:space="preserve">all of </w:t>
      </w:r>
      <w:r w:rsidR="0072252A">
        <w:rPr>
          <w:rFonts w:eastAsia="Segoe UI"/>
        </w:rPr>
        <w:t>the</w:t>
      </w:r>
      <w:r w:rsidR="00A3193C">
        <w:rPr>
          <w:rFonts w:eastAsia="Segoe UI"/>
        </w:rPr>
        <w:t xml:space="preserve"> following</w:t>
      </w:r>
      <w:r w:rsidR="00A3193C" w:rsidRPr="00A3193C">
        <w:rPr>
          <w:rFonts w:eastAsia="Segoe UI"/>
        </w:rPr>
        <w:t>:</w:t>
      </w:r>
    </w:p>
    <w:p w14:paraId="09BE935D" w14:textId="02439642" w:rsidR="008C4F3C" w:rsidRDefault="507EE659" w:rsidP="008A21FE">
      <w:pPr>
        <w:pStyle w:val="ListParagraph"/>
        <w:numPr>
          <w:ilvl w:val="0"/>
          <w:numId w:val="5"/>
        </w:numPr>
        <w:rPr>
          <w:rFonts w:eastAsia="Segoe UI"/>
        </w:rPr>
      </w:pPr>
      <w:r w:rsidRPr="008A21FE">
        <w:rPr>
          <w:rFonts w:eastAsia="Segoe UI"/>
        </w:rPr>
        <w:t xml:space="preserve">the </w:t>
      </w:r>
      <w:hyperlink r:id="rId16" w:history="1">
        <w:r w:rsidRPr="000757CE">
          <w:rPr>
            <w:rStyle w:val="Hyperlink"/>
            <w:rFonts w:eastAsia="Segoe UI"/>
          </w:rPr>
          <w:t>Academic Specialist Position Description</w:t>
        </w:r>
      </w:hyperlink>
    </w:p>
    <w:p w14:paraId="554B3542" w14:textId="3A1672E8" w:rsidR="00A3193C" w:rsidRPr="0072252A" w:rsidRDefault="008C4F3C" w:rsidP="008C4F3C">
      <w:pPr>
        <w:pStyle w:val="ListParagraph"/>
        <w:numPr>
          <w:ilvl w:val="0"/>
          <w:numId w:val="5"/>
        </w:numPr>
        <w:rPr>
          <w:rFonts w:eastAsia="Segoe UI"/>
        </w:rPr>
      </w:pPr>
      <w:r w:rsidRPr="0072252A">
        <w:rPr>
          <w:rFonts w:eastAsia="Segoe UI"/>
        </w:rPr>
        <w:t xml:space="preserve">a job </w:t>
      </w:r>
      <w:r w:rsidR="00030A21" w:rsidRPr="0072252A">
        <w:rPr>
          <w:rFonts w:eastAsia="Segoe UI"/>
        </w:rPr>
        <w:t>description</w:t>
      </w:r>
      <w:r w:rsidR="3722DCC6" w:rsidRPr="0072252A">
        <w:rPr>
          <w:rFonts w:eastAsia="Segoe UI"/>
        </w:rPr>
        <w:t xml:space="preserve"> with a position summary, primary functions with proportion of the role spent in each area, </w:t>
      </w:r>
      <w:r w:rsidR="6F07B5DB" w:rsidRPr="0072252A">
        <w:rPr>
          <w:rFonts w:eastAsia="Segoe UI"/>
        </w:rPr>
        <w:t>required attributes and if appropriate desired attributes</w:t>
      </w:r>
    </w:p>
    <w:p w14:paraId="29195007" w14:textId="77777777" w:rsidR="00A3193C" w:rsidRDefault="507EE659" w:rsidP="008A21FE">
      <w:pPr>
        <w:pStyle w:val="ListParagraph"/>
        <w:numPr>
          <w:ilvl w:val="0"/>
          <w:numId w:val="5"/>
        </w:numPr>
        <w:rPr>
          <w:rFonts w:eastAsia="Segoe UI"/>
        </w:rPr>
      </w:pPr>
      <w:r w:rsidRPr="008A21FE">
        <w:rPr>
          <w:rFonts w:eastAsia="Segoe UI"/>
        </w:rPr>
        <w:t>a draft of specific promotion criteria</w:t>
      </w:r>
    </w:p>
    <w:p w14:paraId="1EC0E3DF" w14:textId="5ECABD8A" w:rsidR="0072252A" w:rsidRPr="008A21FE" w:rsidRDefault="0072252A" w:rsidP="008A21FE">
      <w:pPr>
        <w:pStyle w:val="ListParagraph"/>
        <w:numPr>
          <w:ilvl w:val="0"/>
          <w:numId w:val="5"/>
        </w:numPr>
        <w:rPr>
          <w:rFonts w:eastAsia="Segoe UI"/>
        </w:rPr>
      </w:pPr>
      <w:r>
        <w:rPr>
          <w:rFonts w:eastAsia="Segoe UI"/>
        </w:rPr>
        <w:t>a draft of the unit-level evaluation procedure for promotion</w:t>
      </w:r>
      <w:r w:rsidR="00EF5EEF">
        <w:rPr>
          <w:rFonts w:eastAsia="Segoe UI"/>
        </w:rPr>
        <w:t xml:space="preserve"> and related actions</w:t>
      </w:r>
    </w:p>
    <w:p w14:paraId="6D368AF9" w14:textId="0A14CFFD" w:rsidR="00A3193C" w:rsidRPr="008A21FE" w:rsidRDefault="507EE659" w:rsidP="008A21FE">
      <w:pPr>
        <w:pStyle w:val="ListParagraph"/>
        <w:numPr>
          <w:ilvl w:val="0"/>
          <w:numId w:val="5"/>
        </w:numPr>
        <w:rPr>
          <w:rFonts w:eastAsia="Segoe UI"/>
        </w:rPr>
      </w:pPr>
      <w:r w:rsidRPr="008A21FE">
        <w:rPr>
          <w:rFonts w:eastAsia="Segoe UI"/>
        </w:rPr>
        <w:t xml:space="preserve">a </w:t>
      </w:r>
      <w:hyperlink r:id="rId17" w:history="1">
        <w:r w:rsidRPr="001616A7">
          <w:rPr>
            <w:rStyle w:val="Hyperlink"/>
            <w:rFonts w:eastAsia="Segoe UI"/>
          </w:rPr>
          <w:t>CHM Business Plan</w:t>
        </w:r>
      </w:hyperlink>
      <w:r w:rsidRPr="008A21FE">
        <w:rPr>
          <w:rFonts w:eastAsia="Segoe UI"/>
        </w:rPr>
        <w:t xml:space="preserve"> that outlines funding sources, space allocation, and how the position aligns with unit and college goals</w:t>
      </w:r>
    </w:p>
    <w:p w14:paraId="7DC83FC8" w14:textId="4086C961" w:rsidR="00CA4121" w:rsidRDefault="00CA4121" w:rsidP="008A21FE">
      <w:pPr>
        <w:rPr>
          <w:rFonts w:eastAsia="Segoe UI"/>
        </w:rPr>
      </w:pPr>
      <w:r w:rsidRPr="00E625E6">
        <w:rPr>
          <w:rFonts w:eastAsia="Segoe UI"/>
          <w:b/>
          <w:bCs/>
        </w:rPr>
        <w:lastRenderedPageBreak/>
        <w:t xml:space="preserve">Dean’s Office units </w:t>
      </w:r>
      <w:r w:rsidRPr="72A12E6F">
        <w:rPr>
          <w:rFonts w:eastAsia="Segoe UI"/>
          <w:b/>
          <w:bCs/>
        </w:rPr>
        <w:t>reporting</w:t>
      </w:r>
      <w:r w:rsidRPr="00E625E6">
        <w:rPr>
          <w:rFonts w:eastAsia="Segoe UI"/>
          <w:b/>
          <w:bCs/>
        </w:rPr>
        <w:t xml:space="preserve"> to Academic Affairs</w:t>
      </w:r>
      <w:r w:rsidRPr="008A21FE">
        <w:rPr>
          <w:rFonts w:eastAsia="Segoe UI"/>
        </w:rPr>
        <w:t xml:space="preserve"> must also</w:t>
      </w:r>
      <w:r w:rsidR="00E625E6">
        <w:rPr>
          <w:rFonts w:eastAsia="Segoe UI"/>
        </w:rPr>
        <w:t>:</w:t>
      </w:r>
      <w:r w:rsidRPr="008A21FE">
        <w:rPr>
          <w:rFonts w:eastAsia="Segoe UI"/>
        </w:rPr>
        <w:t xml:space="preserve"> </w:t>
      </w:r>
    </w:p>
    <w:p w14:paraId="016AF93F" w14:textId="2A81A385" w:rsidR="00CA4121" w:rsidRPr="008A21FE" w:rsidRDefault="00CA4121" w:rsidP="008A21FE">
      <w:pPr>
        <w:pStyle w:val="ListParagraph"/>
        <w:numPr>
          <w:ilvl w:val="0"/>
          <w:numId w:val="6"/>
        </w:numPr>
        <w:rPr>
          <w:rFonts w:eastAsia="Segoe UI"/>
        </w:rPr>
      </w:pPr>
      <w:r w:rsidRPr="008A21FE">
        <w:rPr>
          <w:rFonts w:eastAsia="Segoe UI"/>
        </w:rPr>
        <w:t xml:space="preserve">use the </w:t>
      </w:r>
      <w:hyperlink r:id="rId18" w:history="1">
        <w:r w:rsidRPr="00294893">
          <w:rPr>
            <w:rStyle w:val="Hyperlink"/>
            <w:rFonts w:eastAsia="Segoe UI"/>
          </w:rPr>
          <w:t>CHM Academic Position Request</w:t>
        </w:r>
      </w:hyperlink>
      <w:r w:rsidRPr="008A21FE">
        <w:rPr>
          <w:rFonts w:eastAsia="Segoe UI"/>
        </w:rPr>
        <w:t xml:space="preserve"> form</w:t>
      </w:r>
    </w:p>
    <w:p w14:paraId="0D5A39F3" w14:textId="72865EF9" w:rsidR="008C4F3C" w:rsidRDefault="00CA4121" w:rsidP="008A21FE">
      <w:pPr>
        <w:rPr>
          <w:rFonts w:eastAsia="Segoe UI"/>
        </w:rPr>
      </w:pPr>
      <w:r>
        <w:rPr>
          <w:rFonts w:eastAsia="Segoe UI"/>
        </w:rPr>
        <w:t xml:space="preserve">Requests are submitted </w:t>
      </w:r>
      <w:r w:rsidR="507EE659" w:rsidRPr="005668B9">
        <w:t xml:space="preserve">to </w:t>
      </w:r>
      <w:hyperlink r:id="rId19" w:history="1">
        <w:r w:rsidR="507EE659" w:rsidRPr="005668B9">
          <w:rPr>
            <w:rStyle w:val="Hyperlink"/>
          </w:rPr>
          <w:t>CHM.HRForms@msu.edu</w:t>
        </w:r>
      </w:hyperlink>
      <w:r w:rsidR="507EE659" w:rsidRPr="008A21FE">
        <w:rPr>
          <w:rFonts w:eastAsia="Segoe UI"/>
        </w:rPr>
        <w:t>. For questions prior to submitting the request, please contact</w:t>
      </w:r>
      <w:r w:rsidR="008C4F3C">
        <w:rPr>
          <w:rFonts w:eastAsia="Segoe UI"/>
        </w:rPr>
        <w:t>:</w:t>
      </w:r>
    </w:p>
    <w:p w14:paraId="105B8097" w14:textId="77777777" w:rsidR="008C4F3C" w:rsidRDefault="507EE659" w:rsidP="008C4F3C">
      <w:pPr>
        <w:pStyle w:val="ListParagraph"/>
        <w:numPr>
          <w:ilvl w:val="0"/>
          <w:numId w:val="7"/>
        </w:numPr>
        <w:rPr>
          <w:rFonts w:eastAsia="Segoe UI"/>
        </w:rPr>
      </w:pPr>
      <w:r w:rsidRPr="008C4F3C">
        <w:rPr>
          <w:rFonts w:eastAsia="Segoe UI"/>
        </w:rPr>
        <w:t>the CHM Budget Office</w:t>
      </w:r>
      <w:r w:rsidR="008C4F3C">
        <w:rPr>
          <w:rFonts w:eastAsia="Segoe UI"/>
        </w:rPr>
        <w:t xml:space="preserve"> (</w:t>
      </w:r>
      <w:hyperlink r:id="rId20" w:history="1">
        <w:r w:rsidR="008C4F3C" w:rsidRPr="00E92754">
          <w:rPr>
            <w:rStyle w:val="Hyperlink"/>
            <w:rFonts w:eastAsia="Segoe UI" w:cstheme="minorHAnsi"/>
          </w:rPr>
          <w:t>CHM.BudgetOffice@msu.edu</w:t>
        </w:r>
      </w:hyperlink>
      <w:r w:rsidR="008C4F3C">
        <w:rPr>
          <w:rFonts w:eastAsia="Segoe UI" w:cstheme="minorHAnsi"/>
        </w:rPr>
        <w:t>)</w:t>
      </w:r>
      <w:r w:rsidRPr="008C4F3C">
        <w:rPr>
          <w:rFonts w:eastAsia="Segoe UI"/>
        </w:rPr>
        <w:t xml:space="preserve"> for guidance on the Business Plan, </w:t>
      </w:r>
    </w:p>
    <w:p w14:paraId="469031B4" w14:textId="13EA20E3" w:rsidR="008C4F3C" w:rsidRDefault="008C4F3C" w:rsidP="008C4F3C">
      <w:pPr>
        <w:pStyle w:val="ListParagraph"/>
        <w:numPr>
          <w:ilvl w:val="0"/>
          <w:numId w:val="7"/>
        </w:numPr>
        <w:rPr>
          <w:rFonts w:eastAsia="Segoe UI"/>
        </w:rPr>
      </w:pPr>
      <w:r w:rsidRPr="008C4F3C">
        <w:rPr>
          <w:rFonts w:eastAsia="Segoe UI"/>
        </w:rPr>
        <w:t xml:space="preserve">CHM Faculty Affairs and Development </w:t>
      </w:r>
      <w:r>
        <w:rPr>
          <w:rFonts w:eastAsia="Segoe UI"/>
        </w:rPr>
        <w:t>(</w:t>
      </w:r>
      <w:hyperlink r:id="rId21" w:history="1">
        <w:r w:rsidRPr="00E92754">
          <w:rPr>
            <w:rStyle w:val="Hyperlink"/>
            <w:rFonts w:eastAsia="Segoe UI" w:cstheme="minorHAnsi"/>
          </w:rPr>
          <w:t>CHM.fad@campusad.msu.edu</w:t>
        </w:r>
      </w:hyperlink>
      <w:r>
        <w:t>)</w:t>
      </w:r>
      <w:r w:rsidRPr="008C4F3C">
        <w:rPr>
          <w:rFonts w:eastAsia="Segoe UI"/>
        </w:rPr>
        <w:t xml:space="preserve"> for assistance with criteria for promotion and unit-level evaluation procedures</w:t>
      </w:r>
    </w:p>
    <w:p w14:paraId="6BA60914" w14:textId="40F9A308" w:rsidR="008A21FE" w:rsidRPr="008C4F3C" w:rsidRDefault="507EE659" w:rsidP="008C4F3C">
      <w:pPr>
        <w:pStyle w:val="ListParagraph"/>
        <w:numPr>
          <w:ilvl w:val="0"/>
          <w:numId w:val="7"/>
        </w:numPr>
        <w:rPr>
          <w:rFonts w:eastAsia="Segoe UI"/>
        </w:rPr>
      </w:pPr>
      <w:r w:rsidRPr="008C4F3C">
        <w:rPr>
          <w:rFonts w:eastAsia="Segoe UI"/>
        </w:rPr>
        <w:t xml:space="preserve">CHM Human Resources </w:t>
      </w:r>
      <w:r w:rsidR="008C4F3C">
        <w:rPr>
          <w:rFonts w:eastAsia="Segoe UI"/>
        </w:rPr>
        <w:t>(</w:t>
      </w:r>
      <w:hyperlink r:id="rId22" w:history="1">
        <w:r w:rsidR="008C4F3C" w:rsidRPr="00E92754">
          <w:rPr>
            <w:rStyle w:val="Hyperlink"/>
            <w:rFonts w:eastAsia="Segoe UI" w:cstheme="minorHAnsi"/>
          </w:rPr>
          <w:t>CHM.hr@campusad.msu.edu</w:t>
        </w:r>
      </w:hyperlink>
      <w:r w:rsidR="008C4F3C">
        <w:rPr>
          <w:rStyle w:val="Hyperlink"/>
          <w:rFonts w:eastAsia="Segoe UI" w:cstheme="minorHAnsi"/>
          <w:color w:val="0000EE"/>
        </w:rPr>
        <w:t>)</w:t>
      </w:r>
      <w:r w:rsidR="4978841E" w:rsidRPr="008C4F3C">
        <w:rPr>
          <w:rFonts w:eastAsia="Segoe UI"/>
        </w:rPr>
        <w:t xml:space="preserve"> for general process or position-related questions </w:t>
      </w:r>
    </w:p>
    <w:p w14:paraId="337EC549" w14:textId="4CE9B11B" w:rsidR="00ED3A3F" w:rsidRPr="00A3193C" w:rsidRDefault="005E0DB7" w:rsidP="00ED3A3F">
      <w:pPr>
        <w:rPr>
          <w:rFonts w:eastAsia="Segoe UI"/>
        </w:rPr>
      </w:pPr>
      <w:r>
        <w:rPr>
          <w:rFonts w:eastAsia="Segoe UI"/>
        </w:rPr>
        <w:t>Requests are</w:t>
      </w:r>
      <w:r w:rsidR="008A21FE" w:rsidRPr="00A8033F">
        <w:rPr>
          <w:rFonts w:eastAsia="Segoe UI"/>
        </w:rPr>
        <w:t xml:space="preserve"> reviewed by the college’s Budget, Human Resources and Faculty Affairs and Development offices</w:t>
      </w:r>
      <w:r w:rsidR="008C4F3C">
        <w:rPr>
          <w:rFonts w:eastAsia="Segoe UI"/>
        </w:rPr>
        <w:t>, beginning with a review by Human Resources</w:t>
      </w:r>
      <w:r w:rsidR="008A21FE" w:rsidRPr="00A8033F">
        <w:rPr>
          <w:rFonts w:eastAsia="Segoe UI"/>
        </w:rPr>
        <w:t>.</w:t>
      </w:r>
      <w:r w:rsidR="00A8033F">
        <w:rPr>
          <w:rFonts w:eastAsia="Segoe UI"/>
        </w:rPr>
        <w:t xml:space="preserve"> </w:t>
      </w:r>
      <w:r w:rsidR="008C4F3C">
        <w:rPr>
          <w:rFonts w:eastAsia="Segoe UI"/>
        </w:rPr>
        <w:t>M</w:t>
      </w:r>
      <w:r w:rsidR="008C4F3C" w:rsidRPr="00A3193C">
        <w:rPr>
          <w:rFonts w:eastAsia="Segoe UI"/>
        </w:rPr>
        <w:t xml:space="preserve">issing </w:t>
      </w:r>
      <w:r w:rsidR="00767460">
        <w:rPr>
          <w:rFonts w:eastAsia="Segoe UI"/>
        </w:rPr>
        <w:t>information</w:t>
      </w:r>
      <w:r w:rsidR="008C4F3C">
        <w:rPr>
          <w:rFonts w:eastAsia="Segoe UI"/>
        </w:rPr>
        <w:t xml:space="preserve"> </w:t>
      </w:r>
      <w:r w:rsidR="008C4F3C" w:rsidRPr="00A3193C">
        <w:rPr>
          <w:rFonts w:eastAsia="Segoe UI"/>
        </w:rPr>
        <w:t>delay</w:t>
      </w:r>
      <w:r w:rsidR="00767460">
        <w:rPr>
          <w:rFonts w:eastAsia="Segoe UI"/>
        </w:rPr>
        <w:t>s</w:t>
      </w:r>
      <w:r w:rsidR="008C4F3C" w:rsidRPr="00A3193C">
        <w:rPr>
          <w:rFonts w:eastAsia="Segoe UI"/>
        </w:rPr>
        <w:t xml:space="preserve"> the approval process.</w:t>
      </w:r>
      <w:r w:rsidR="008C4F3C">
        <w:rPr>
          <w:rFonts w:eastAsia="Segoe UI"/>
        </w:rPr>
        <w:t xml:space="preserve"> </w:t>
      </w:r>
      <w:r w:rsidR="416C2423" w:rsidRPr="4DC53DF0">
        <w:rPr>
          <w:rFonts w:eastAsia="Segoe UI"/>
        </w:rPr>
        <w:t>Position approval may be</w:t>
      </w:r>
      <w:r w:rsidR="56457EDF" w:rsidRPr="4DC53DF0">
        <w:rPr>
          <w:rFonts w:eastAsia="Segoe UI"/>
        </w:rPr>
        <w:t xml:space="preserve"> further</w:t>
      </w:r>
      <w:r w:rsidR="416C2423" w:rsidRPr="4DC53DF0">
        <w:rPr>
          <w:rFonts w:eastAsia="Segoe UI"/>
        </w:rPr>
        <w:t xml:space="preserve"> delayed </w:t>
      </w:r>
      <w:r w:rsidR="005D5CAE">
        <w:rPr>
          <w:rFonts w:eastAsia="Segoe UI"/>
        </w:rPr>
        <w:t>during times of heightened financial concern</w:t>
      </w:r>
      <w:r w:rsidR="416C2423" w:rsidRPr="4DC53DF0">
        <w:rPr>
          <w:rFonts w:eastAsia="Segoe UI"/>
        </w:rPr>
        <w:t xml:space="preserve">. </w:t>
      </w:r>
      <w:r w:rsidR="00ED1610" w:rsidRPr="00A3193C">
        <w:rPr>
          <w:rFonts w:eastAsia="Segoe UI"/>
        </w:rPr>
        <w:t xml:space="preserve">The timeline for approval can vary depending on when the request is received and the coordination required among the appropriate offices </w:t>
      </w:r>
      <w:r w:rsidR="008C4F3C">
        <w:rPr>
          <w:rFonts w:eastAsia="Segoe UI"/>
        </w:rPr>
        <w:t xml:space="preserve">at each level </w:t>
      </w:r>
      <w:r w:rsidR="00ED1610" w:rsidRPr="00A3193C">
        <w:rPr>
          <w:rFonts w:eastAsia="Segoe UI"/>
        </w:rPr>
        <w:t xml:space="preserve">to review the submitted documentation. </w:t>
      </w:r>
      <w:r w:rsidR="000235B3">
        <w:rPr>
          <w:rFonts w:eastAsia="Segoe UI"/>
        </w:rPr>
        <w:t>Requestors</w:t>
      </w:r>
      <w:r w:rsidR="00697165">
        <w:rPr>
          <w:rFonts w:eastAsia="Segoe UI"/>
        </w:rPr>
        <w:t xml:space="preserve"> should keep in mind that c</w:t>
      </w:r>
      <w:r w:rsidR="37E67561" w:rsidRPr="4DC53DF0">
        <w:rPr>
          <w:rFonts w:eastAsia="Segoe UI"/>
        </w:rPr>
        <w:t xml:space="preserve">reation of </w:t>
      </w:r>
      <w:r w:rsidR="00697165">
        <w:rPr>
          <w:rFonts w:eastAsia="Segoe UI"/>
        </w:rPr>
        <w:t xml:space="preserve">a </w:t>
      </w:r>
      <w:r w:rsidR="37E67561" w:rsidRPr="4DC53DF0">
        <w:rPr>
          <w:rFonts w:eastAsia="Segoe UI"/>
        </w:rPr>
        <w:t>new academic specialist position require</w:t>
      </w:r>
      <w:r w:rsidR="00697165">
        <w:rPr>
          <w:rFonts w:eastAsia="Segoe UI"/>
        </w:rPr>
        <w:t>s</w:t>
      </w:r>
      <w:r w:rsidR="37E67561" w:rsidRPr="4DC53DF0">
        <w:rPr>
          <w:rFonts w:eastAsia="Segoe UI"/>
        </w:rPr>
        <w:t xml:space="preserve"> enhanced review at t</w:t>
      </w:r>
      <w:r w:rsidR="1E0E617F" w:rsidRPr="4DC53DF0">
        <w:rPr>
          <w:rFonts w:eastAsia="Segoe UI"/>
        </w:rPr>
        <w:t>he college and university level</w:t>
      </w:r>
      <w:r w:rsidR="37E67561" w:rsidRPr="4DC53DF0">
        <w:rPr>
          <w:rFonts w:eastAsia="Segoe UI"/>
        </w:rPr>
        <w:t xml:space="preserve"> to ensure the position functions require an academic specialist position rather than a support staff position. </w:t>
      </w:r>
    </w:p>
    <w:p w14:paraId="2A80C5FB" w14:textId="6DBD05D9" w:rsidR="783C1B53" w:rsidRPr="00A3193C" w:rsidRDefault="00BA095F" w:rsidP="783C1B53">
      <w:r w:rsidRPr="00A3193C">
        <w:rPr>
          <w:rFonts w:eastAsia="Segoe UI"/>
        </w:rPr>
        <w:t>A</w:t>
      </w:r>
      <w:r w:rsidR="707873A9" w:rsidRPr="00A3193C">
        <w:rPr>
          <w:rFonts w:eastAsia="Segoe UI"/>
        </w:rPr>
        <w:t>cademic specialist positions are required to be posted</w:t>
      </w:r>
      <w:r w:rsidR="008C4F3C">
        <w:rPr>
          <w:rFonts w:eastAsia="Segoe UI"/>
        </w:rPr>
        <w:t xml:space="preserve"> </w:t>
      </w:r>
      <w:r w:rsidR="005828AC">
        <w:rPr>
          <w:rFonts w:eastAsia="Segoe UI"/>
        </w:rPr>
        <w:t>and follow</w:t>
      </w:r>
      <w:r w:rsidR="78898EB0" w:rsidRPr="60715C7D">
        <w:rPr>
          <w:rFonts w:eastAsia="Segoe UI"/>
        </w:rPr>
        <w:t xml:space="preserve"> similar processes and reviews </w:t>
      </w:r>
      <w:r w:rsidR="005828AC">
        <w:rPr>
          <w:rFonts w:eastAsia="Segoe UI"/>
        </w:rPr>
        <w:t>as</w:t>
      </w:r>
      <w:r w:rsidR="78898EB0" w:rsidRPr="60715C7D">
        <w:rPr>
          <w:rFonts w:eastAsia="Segoe UI"/>
        </w:rPr>
        <w:t xml:space="preserve"> fixed term faculty</w:t>
      </w:r>
      <w:r w:rsidR="005828AC">
        <w:rPr>
          <w:rFonts w:eastAsia="Segoe UI"/>
        </w:rPr>
        <w:t xml:space="preserve"> positions</w:t>
      </w:r>
      <w:r w:rsidR="707873A9" w:rsidRPr="00A3193C">
        <w:rPr>
          <w:rFonts w:eastAsia="Segoe UI"/>
        </w:rPr>
        <w:t xml:space="preserve">. </w:t>
      </w:r>
      <w:r w:rsidR="008656E3">
        <w:rPr>
          <w:rFonts w:eastAsia="Segoe UI"/>
        </w:rPr>
        <w:t>A</w:t>
      </w:r>
      <w:r w:rsidR="707873A9" w:rsidRPr="00A3193C">
        <w:rPr>
          <w:rFonts w:eastAsia="Segoe UI"/>
        </w:rPr>
        <w:t xml:space="preserve">n exception to post </w:t>
      </w:r>
      <w:r w:rsidR="008C4F3C">
        <w:rPr>
          <w:rFonts w:eastAsia="Segoe UI"/>
        </w:rPr>
        <w:t>(</w:t>
      </w:r>
      <w:r w:rsidR="00483AD7">
        <w:rPr>
          <w:rFonts w:eastAsia="Segoe UI"/>
        </w:rPr>
        <w:t>e.g.</w:t>
      </w:r>
      <w:r w:rsidR="008C4F3C">
        <w:rPr>
          <w:rFonts w:eastAsia="Segoe UI"/>
        </w:rPr>
        <w:t xml:space="preserve">, internal fill, spousal hire) </w:t>
      </w:r>
      <w:r w:rsidR="00444B11">
        <w:rPr>
          <w:rFonts w:eastAsia="Segoe UI"/>
        </w:rPr>
        <w:t>requires</w:t>
      </w:r>
      <w:r w:rsidR="005828AC">
        <w:rPr>
          <w:rFonts w:eastAsia="Segoe UI"/>
        </w:rPr>
        <w:t xml:space="preserve"> both approval of the position and</w:t>
      </w:r>
      <w:r w:rsidR="00444B11">
        <w:rPr>
          <w:rFonts w:eastAsia="Segoe UI"/>
        </w:rPr>
        <w:t xml:space="preserve"> approval</w:t>
      </w:r>
      <w:r w:rsidR="005828AC">
        <w:rPr>
          <w:rFonts w:eastAsia="Segoe UI"/>
        </w:rPr>
        <w:t xml:space="preserve"> to fill in th</w:t>
      </w:r>
      <w:r w:rsidR="003A0DDE">
        <w:rPr>
          <w:rFonts w:eastAsia="Segoe UI"/>
        </w:rPr>
        <w:t>is way,</w:t>
      </w:r>
      <w:r w:rsidR="00F3577C">
        <w:rPr>
          <w:rFonts w:eastAsia="Segoe UI"/>
        </w:rPr>
        <w:t xml:space="preserve"> in accordance with the </w:t>
      </w:r>
      <w:r w:rsidR="00ED3A3F">
        <w:rPr>
          <w:rFonts w:eastAsia="Segoe UI"/>
        </w:rPr>
        <w:t>policy and procedures</w:t>
      </w:r>
      <w:r w:rsidR="00F3577C">
        <w:rPr>
          <w:rFonts w:eastAsia="Segoe UI"/>
        </w:rPr>
        <w:t xml:space="preserve"> in </w:t>
      </w:r>
      <w:r w:rsidR="00F3577C" w:rsidRPr="005668B9">
        <w:t>the</w:t>
      </w:r>
      <w:r w:rsidR="707873A9" w:rsidRPr="005668B9">
        <w:t xml:space="preserve"> </w:t>
      </w:r>
      <w:hyperlink r:id="rId23" w:history="1">
        <w:r w:rsidR="00870A1B" w:rsidRPr="005668B9">
          <w:rPr>
            <w:rStyle w:val="Hyperlink"/>
          </w:rPr>
          <w:t>Academic Hiring Manual</w:t>
        </w:r>
      </w:hyperlink>
      <w:r w:rsidR="707873A9" w:rsidRPr="00A3193C">
        <w:rPr>
          <w:rFonts w:eastAsia="Segoe UI"/>
        </w:rPr>
        <w:t xml:space="preserve">. </w:t>
      </w:r>
    </w:p>
    <w:p w14:paraId="5702D536" w14:textId="7FF27E62" w:rsidR="1B4D57AA" w:rsidRDefault="1B4D57AA" w:rsidP="433AE992">
      <w:pPr>
        <w:pStyle w:val="Heading2"/>
      </w:pPr>
      <w:r w:rsidRPr="433AE992">
        <w:t>The Specialist Position Description</w:t>
      </w:r>
      <w:r w:rsidR="00035E08">
        <w:t xml:space="preserve"> Form</w:t>
      </w:r>
    </w:p>
    <w:p w14:paraId="125EA1E5" w14:textId="5B423874" w:rsidR="00C7615E" w:rsidRDefault="008907F6" w:rsidP="00C7615E">
      <w:r>
        <w:t xml:space="preserve">The </w:t>
      </w:r>
      <w:hyperlink r:id="rId24">
        <w:r w:rsidRPr="633D82D8">
          <w:rPr>
            <w:rStyle w:val="Hyperlink"/>
          </w:rPr>
          <w:t>Specialist Position Description</w:t>
        </w:r>
      </w:hyperlink>
      <w:r>
        <w:t xml:space="preserve"> </w:t>
      </w:r>
      <w:r w:rsidR="000773B6">
        <w:t xml:space="preserve">(SPD) </w:t>
      </w:r>
      <w:r>
        <w:t>is the university</w:t>
      </w:r>
      <w:r w:rsidR="00C7615E">
        <w:t xml:space="preserve"> </w:t>
      </w:r>
      <w:r w:rsidR="008C46E2">
        <w:t xml:space="preserve">form for capturing the </w:t>
      </w:r>
      <w:r w:rsidR="00C7615E">
        <w:t xml:space="preserve">argument that the </w:t>
      </w:r>
      <w:r w:rsidR="0063530B">
        <w:t xml:space="preserve">requested </w:t>
      </w:r>
      <w:r w:rsidR="00C7615E">
        <w:t>position is academic</w:t>
      </w:r>
      <w:r w:rsidR="0063530B">
        <w:t xml:space="preserve"> in nature</w:t>
      </w:r>
      <w:r w:rsidR="008C46E2">
        <w:t xml:space="preserve">. It is the </w:t>
      </w:r>
      <w:r w:rsidR="00632CE6">
        <w:t xml:space="preserve">basis of </w:t>
      </w:r>
      <w:r w:rsidR="0A84D3A3">
        <w:t>the Office of Faculty and Academic Staff Affairs (FASA)</w:t>
      </w:r>
      <w:r w:rsidR="00632CE6">
        <w:t xml:space="preserve"> approval to post in the </w:t>
      </w:r>
      <w:r w:rsidR="00757D72">
        <w:t>academic specialist</w:t>
      </w:r>
      <w:r w:rsidR="00632CE6">
        <w:t xml:space="preserve"> system. </w:t>
      </w:r>
      <w:r w:rsidR="00ED28E8">
        <w:t xml:space="preserve">In the form, the unit </w:t>
      </w:r>
      <w:r w:rsidR="5833562D">
        <w:t>specifies a primary functional area,</w:t>
      </w:r>
      <w:r w:rsidR="00ED28E8">
        <w:t xml:space="preserve"> details the</w:t>
      </w:r>
      <w:r w:rsidR="00632CE6">
        <w:t xml:space="preserve"> functional area effort allocation and</w:t>
      </w:r>
      <w:r w:rsidR="00572A4B">
        <w:t xml:space="preserve"> gives a</w:t>
      </w:r>
      <w:r w:rsidR="00632CE6">
        <w:t xml:space="preserve"> brief </w:t>
      </w:r>
      <w:r w:rsidR="00572A4B">
        <w:t xml:space="preserve">list or </w:t>
      </w:r>
      <w:r w:rsidR="00632CE6">
        <w:t>summary of duties in each</w:t>
      </w:r>
      <w:r w:rsidR="00ED28E8">
        <w:t xml:space="preserve"> are</w:t>
      </w:r>
      <w:r w:rsidR="00BB3A7E">
        <w:t>a</w:t>
      </w:r>
      <w:r w:rsidR="00186DC2">
        <w:t>,</w:t>
      </w:r>
      <w:r w:rsidR="00BB3A7E">
        <w:t xml:space="preserve"> with </w:t>
      </w:r>
      <w:r w:rsidR="00692A87">
        <w:t xml:space="preserve">enough information to establish that </w:t>
      </w:r>
      <w:r w:rsidR="00186DC2">
        <w:t>those duties are academic</w:t>
      </w:r>
      <w:r w:rsidR="00632CE6">
        <w:t xml:space="preserve">. </w:t>
      </w:r>
      <w:r w:rsidR="00BB3A7E">
        <w:t xml:space="preserve">The Specialist Position Description form </w:t>
      </w:r>
      <w:r w:rsidR="00757D72">
        <w:t>is then used in the</w:t>
      </w:r>
      <w:r w:rsidR="00BB3A7E">
        <w:t xml:space="preserve"> annual review</w:t>
      </w:r>
      <w:r w:rsidR="04B84F82">
        <w:t>, reappointment, and</w:t>
      </w:r>
      <w:r w:rsidR="00BB3A7E">
        <w:t xml:space="preserve"> </w:t>
      </w:r>
      <w:r w:rsidR="00F63E7B">
        <w:t xml:space="preserve">promotion </w:t>
      </w:r>
      <w:r w:rsidR="00BB3A7E">
        <w:t>processes</w:t>
      </w:r>
      <w:r w:rsidR="00757D72">
        <w:t xml:space="preserve"> to document the academic duties of the position</w:t>
      </w:r>
      <w:r w:rsidR="007B7712">
        <w:t>.</w:t>
      </w:r>
      <w:r w:rsidR="00314469">
        <w:t xml:space="preserve"> Accordingly, when the duties of a position change, the Specialist Position Description form should be updated.</w:t>
      </w:r>
    </w:p>
    <w:p w14:paraId="65DFE4EA" w14:textId="0BB7361A" w:rsidR="000F28DD" w:rsidRDefault="00A96C6B" w:rsidP="000F28DD">
      <w:r>
        <w:t xml:space="preserve">Because </w:t>
      </w:r>
      <w:r w:rsidR="000F28DD">
        <w:t>“</w:t>
      </w:r>
      <w:r w:rsidR="000F28DD" w:rsidRPr="00AF763B">
        <w:t xml:space="preserve">Assignments for all academic specialists involve applicable assigned duties </w:t>
      </w:r>
      <w:r w:rsidR="00DA76C8">
        <w:t>…</w:t>
      </w:r>
      <w:r w:rsidR="000F28DD" w:rsidRPr="00AF763B">
        <w:t xml:space="preserve"> and related professional development activities.</w:t>
      </w:r>
      <w:r w:rsidR="000F28DD">
        <w:t>”</w:t>
      </w:r>
      <w:r w:rsidRPr="00A96C6B">
        <w:t xml:space="preserve"> </w:t>
      </w:r>
      <w:r>
        <w:t>(Handbook, 2.4</w:t>
      </w:r>
      <w:r w:rsidR="000F28DD">
        <w:t>)</w:t>
      </w:r>
      <w:r>
        <w:t xml:space="preserve">, </w:t>
      </w:r>
      <w:r w:rsidR="00F43D1F">
        <w:t>the requesting unit m</w:t>
      </w:r>
      <w:r w:rsidR="00DA76C8">
        <w:t xml:space="preserve">ust account for the time </w:t>
      </w:r>
      <w:r w:rsidR="005F4B99">
        <w:t xml:space="preserve">necessary to undertake such activities </w:t>
      </w:r>
      <w:r w:rsidR="00A034A5">
        <w:t xml:space="preserve">when conceptualizing the position and determining the effort allocation. </w:t>
      </w:r>
      <w:r w:rsidR="00557BDD">
        <w:t xml:space="preserve">Each year, the provost’s office </w:t>
      </w:r>
      <w:r w:rsidR="000407E2">
        <w:t>collects information about whether professional development was discussed</w:t>
      </w:r>
      <w:r w:rsidR="000F28DD">
        <w:t xml:space="preserve"> as part of </w:t>
      </w:r>
      <w:r w:rsidR="000407E2">
        <w:t>the annual review</w:t>
      </w:r>
      <w:r w:rsidR="000F28DD">
        <w:t>.</w:t>
      </w:r>
    </w:p>
    <w:p w14:paraId="38E81ABE" w14:textId="68C66DF3" w:rsidR="00A654BD" w:rsidRDefault="00A07E54" w:rsidP="000F28DD">
      <w:r>
        <w:t xml:space="preserve">When </w:t>
      </w:r>
      <w:r w:rsidR="001C3E50">
        <w:t>classifying duties according to functional area, a unit may choose to either group all duties within the primary functional area of the position</w:t>
      </w:r>
      <w:r w:rsidR="00A654BD">
        <w:t xml:space="preserve"> </w:t>
      </w:r>
      <w:r w:rsidR="0031297C">
        <w:t>(e.g.</w:t>
      </w:r>
      <w:r w:rsidR="00BB33F4">
        <w:t>,</w:t>
      </w:r>
      <w:r w:rsidR="0031297C">
        <w:t xml:space="preserve"> 100% advising) </w:t>
      </w:r>
      <w:r w:rsidR="00A654BD">
        <w:t xml:space="preserve">or </w:t>
      </w:r>
      <w:r w:rsidR="00DB2E20">
        <w:t>divide the duties into separate functional areas</w:t>
      </w:r>
      <w:r w:rsidR="0031297C">
        <w:t xml:space="preserve"> (e.g.</w:t>
      </w:r>
      <w:r w:rsidR="00BB33F4">
        <w:t>,</w:t>
      </w:r>
      <w:r w:rsidR="0031297C">
        <w:t xml:space="preserve"> </w:t>
      </w:r>
      <w:r w:rsidR="00DD1891">
        <w:t>1</w:t>
      </w:r>
      <w:r w:rsidR="0031297C">
        <w:t xml:space="preserve">0% Teaching, </w:t>
      </w:r>
      <w:r w:rsidR="00DD1891">
        <w:t>7</w:t>
      </w:r>
      <w:r w:rsidR="0031297C">
        <w:t>0% Advising,</w:t>
      </w:r>
      <w:r w:rsidR="00DD1891">
        <w:t xml:space="preserve"> 20% Institutional Service)</w:t>
      </w:r>
      <w:r w:rsidR="00A654BD">
        <w:t xml:space="preserve">. The choice may have implications for the </w:t>
      </w:r>
      <w:r w:rsidR="0031297C">
        <w:t xml:space="preserve">promotion decisions. </w:t>
      </w:r>
      <w:r w:rsidR="7847DD63">
        <w:t>For this reason, units should solicit review and</w:t>
      </w:r>
      <w:r w:rsidR="0031297C">
        <w:t xml:space="preserve"> advice</w:t>
      </w:r>
      <w:r w:rsidR="32167EC1">
        <w:t xml:space="preserve"> from </w:t>
      </w:r>
      <w:r w:rsidR="0001403A">
        <w:t xml:space="preserve">the </w:t>
      </w:r>
      <w:hyperlink r:id="rId25" w:history="1">
        <w:r w:rsidR="0001403A" w:rsidRPr="0001403A">
          <w:rPr>
            <w:rStyle w:val="Hyperlink"/>
          </w:rPr>
          <w:t>College of Human Medicine Office of Faculty Affairs and Development</w:t>
        </w:r>
      </w:hyperlink>
      <w:r w:rsidR="0031297C">
        <w:t xml:space="preserve"> </w:t>
      </w:r>
      <w:r w:rsidR="260E7CE8">
        <w:t xml:space="preserve">prior to finalizing </w:t>
      </w:r>
      <w:r w:rsidR="00DD4FA9">
        <w:t xml:space="preserve">position descriptions and </w:t>
      </w:r>
      <w:r w:rsidR="260E7CE8">
        <w:t>promotion criteria</w:t>
      </w:r>
      <w:r w:rsidR="0031297C">
        <w:t>.</w:t>
      </w:r>
    </w:p>
    <w:p w14:paraId="752600EC" w14:textId="17D3F5C8" w:rsidR="00C64314" w:rsidRDefault="00F71ABC" w:rsidP="000F28DD">
      <w:r>
        <w:t xml:space="preserve">In addition to the five primary functional areas, the Specialist Position Description form </w:t>
      </w:r>
      <w:r w:rsidR="00A13A5B">
        <w:t>includes a sixth area, labeled</w:t>
      </w:r>
      <w:r w:rsidR="000F28DD">
        <w:t xml:space="preserve"> “Other</w:t>
      </w:r>
      <w:r w:rsidR="00A13A5B">
        <w:t>.</w:t>
      </w:r>
      <w:r w:rsidR="000F28DD">
        <w:t xml:space="preserve">” </w:t>
      </w:r>
      <w:r w:rsidR="00A13A5B">
        <w:t xml:space="preserve">The Other category can be used for </w:t>
      </w:r>
      <w:r w:rsidR="00BC2B87">
        <w:t xml:space="preserve">many of the </w:t>
      </w:r>
      <w:r w:rsidR="00BB3F30">
        <w:t xml:space="preserve">duties typically characterized as </w:t>
      </w:r>
      <w:r w:rsidR="002E5AF0">
        <w:t>s</w:t>
      </w:r>
      <w:r w:rsidR="00BB3F30">
        <w:t>ervice, including:</w:t>
      </w:r>
    </w:p>
    <w:p w14:paraId="20122A2B" w14:textId="5797F10C" w:rsidR="00BB3F30" w:rsidRDefault="00EA2B28" w:rsidP="00EA2B28">
      <w:pPr>
        <w:pStyle w:val="ListParagraph"/>
        <w:numPr>
          <w:ilvl w:val="0"/>
          <w:numId w:val="1"/>
        </w:numPr>
      </w:pPr>
      <w:r>
        <w:t xml:space="preserve">Administrative leadership/management/supervision roles. Some of these roles include a </w:t>
      </w:r>
      <w:r w:rsidR="00814131">
        <w:t>relevant assigned title</w:t>
      </w:r>
      <w:r w:rsidR="00BB2147">
        <w:t xml:space="preserve"> (either as the primary job title or an additional job title)</w:t>
      </w:r>
      <w:r w:rsidR="00A40047">
        <w:t xml:space="preserve"> in </w:t>
      </w:r>
      <w:r w:rsidR="00BE0ACB">
        <w:t>EBS</w:t>
      </w:r>
      <w:r w:rsidR="00C73B1C">
        <w:t xml:space="preserve">, </w:t>
      </w:r>
      <w:r w:rsidR="001A28E5">
        <w:t>lead to an annual (rather than</w:t>
      </w:r>
      <w:r w:rsidR="005B0502">
        <w:t xml:space="preserve"> academic year</w:t>
      </w:r>
      <w:r w:rsidR="001A28E5">
        <w:t>) appointment basis</w:t>
      </w:r>
      <w:r w:rsidR="00C73B1C">
        <w:t>, and/or</w:t>
      </w:r>
      <w:r w:rsidR="008C4F3C">
        <w:t xml:space="preserve"> include</w:t>
      </w:r>
      <w:r w:rsidR="001A28E5">
        <w:t xml:space="preserve"> </w:t>
      </w:r>
      <w:r w:rsidR="00094E47">
        <w:t xml:space="preserve">the assignment of an administrative salary increment. </w:t>
      </w:r>
    </w:p>
    <w:p w14:paraId="66A37D65" w14:textId="279F9834" w:rsidR="00565FFC" w:rsidRDefault="00D958BF" w:rsidP="00EA2B28">
      <w:pPr>
        <w:pStyle w:val="ListParagraph"/>
        <w:numPr>
          <w:ilvl w:val="0"/>
          <w:numId w:val="1"/>
        </w:numPr>
      </w:pPr>
      <w:r>
        <w:t>Other a</w:t>
      </w:r>
      <w:r w:rsidR="00565FFC">
        <w:t xml:space="preserve">dministrative duties that support the effective functioning of the unit. </w:t>
      </w:r>
      <w:r w:rsidR="002C5659">
        <w:t xml:space="preserve">Some of </w:t>
      </w:r>
      <w:r w:rsidR="00C26E4D">
        <w:t>these roles include a relevant assigned title in EBS.</w:t>
      </w:r>
    </w:p>
    <w:p w14:paraId="681DA477" w14:textId="5111525A" w:rsidR="00C26E4D" w:rsidRDefault="005C4C81" w:rsidP="00C26E4D">
      <w:r>
        <w:t xml:space="preserve">To assist the specialist in completing the </w:t>
      </w:r>
      <w:r w:rsidR="00DA7812">
        <w:t xml:space="preserve">Form on Progress and Excellence for Academic Specialists (promotion application form) correctly, it is important to specifically </w:t>
      </w:r>
      <w:r w:rsidR="00306F66">
        <w:t xml:space="preserve">indicate </w:t>
      </w:r>
      <w:r w:rsidR="00DA7812">
        <w:t xml:space="preserve">those “Other” duties that fall into one of these </w:t>
      </w:r>
      <w:r w:rsidR="00DA7812">
        <w:lastRenderedPageBreak/>
        <w:t>administrative categories</w:t>
      </w:r>
      <w:r w:rsidR="00306F66">
        <w:t>.</w:t>
      </w:r>
      <w:r w:rsidR="00D958BF">
        <w:t xml:space="preserve"> See the Handbook, 2.4.8.</w:t>
      </w:r>
      <w:r w:rsidR="00E23ADC">
        <w:t xml:space="preserve"> and the </w:t>
      </w:r>
      <w:hyperlink r:id="rId26" w:history="1">
        <w:r w:rsidR="00E23ADC" w:rsidRPr="00955B2D">
          <w:rPr>
            <w:rStyle w:val="Hyperlink"/>
          </w:rPr>
          <w:t>Form on Progress and Excellence for Academic Specialists</w:t>
        </w:r>
      </w:hyperlink>
      <w:r w:rsidR="00E23ADC">
        <w:t xml:space="preserve">, </w:t>
      </w:r>
      <w:r w:rsidR="0021725D">
        <w:t>section VIII. Administrative responsibilities.</w:t>
      </w:r>
    </w:p>
    <w:p w14:paraId="685CE96A" w14:textId="2CFC51E6" w:rsidR="00B96C0C" w:rsidRDefault="0014630B" w:rsidP="000F28DD">
      <w:r>
        <w:t xml:space="preserve">The </w:t>
      </w:r>
      <w:r w:rsidR="00B96C0C">
        <w:t>Other</w:t>
      </w:r>
      <w:r>
        <w:t xml:space="preserve"> category</w:t>
      </w:r>
      <w:r w:rsidR="00B96C0C">
        <w:t xml:space="preserve"> also includes institutional (e.g.</w:t>
      </w:r>
      <w:r>
        <w:t>,</w:t>
      </w:r>
      <w:r w:rsidR="00B96C0C">
        <w:t xml:space="preserve"> committee) service on governance bodies, searches, scholarship</w:t>
      </w:r>
      <w:r w:rsidR="008C4F3C">
        <w:t xml:space="preserve"> or award</w:t>
      </w:r>
      <w:r w:rsidR="00B96C0C">
        <w:t xml:space="preserve"> review, </w:t>
      </w:r>
      <w:r w:rsidR="00A22A06">
        <w:t xml:space="preserve">ad hoc workgroups or task forces, </w:t>
      </w:r>
      <w:r w:rsidR="00B96C0C">
        <w:t xml:space="preserve">etc. </w:t>
      </w:r>
      <w:r w:rsidR="00D353AD">
        <w:t xml:space="preserve">Units </w:t>
      </w:r>
      <w:r w:rsidR="004B522F">
        <w:t>should</w:t>
      </w:r>
      <w:r w:rsidR="00D353AD">
        <w:t xml:space="preserve"> consider </w:t>
      </w:r>
      <w:r w:rsidR="00283394">
        <w:t>the</w:t>
      </w:r>
      <w:r w:rsidR="00D353AD">
        <w:t xml:space="preserve"> </w:t>
      </w:r>
      <w:r w:rsidR="00C014C2">
        <w:t>elected</w:t>
      </w:r>
      <w:r w:rsidR="00283394">
        <w:t>,</w:t>
      </w:r>
      <w:r w:rsidR="00C014C2">
        <w:t xml:space="preserve"> appointed</w:t>
      </w:r>
      <w:r w:rsidR="007822AB">
        <w:t>,</w:t>
      </w:r>
      <w:r w:rsidR="0033295C">
        <w:t xml:space="preserve"> or ex officio</w:t>
      </w:r>
      <w:r w:rsidR="00283394">
        <w:t xml:space="preserve"> </w:t>
      </w:r>
      <w:r w:rsidR="00F5169C">
        <w:t xml:space="preserve">committee work they will need the specialist to do and to plan accordingly in </w:t>
      </w:r>
      <w:r w:rsidR="004B522F">
        <w:t>allocation of effort</w:t>
      </w:r>
      <w:r w:rsidR="00C014C2">
        <w:t>.</w:t>
      </w:r>
    </w:p>
    <w:p w14:paraId="01BBFF19" w14:textId="1CD1B5ED" w:rsidR="00551FBE" w:rsidRDefault="00551FBE" w:rsidP="000F28DD">
      <w:r>
        <w:t xml:space="preserve">Service to the broader community/community engagement </w:t>
      </w:r>
      <w:r w:rsidR="00D519AF">
        <w:t>may</w:t>
      </w:r>
      <w:r>
        <w:t xml:space="preserve"> best </w:t>
      </w:r>
      <w:r w:rsidR="00D519AF">
        <w:t>captured</w:t>
      </w:r>
      <w:r w:rsidR="00C772FB">
        <w:t xml:space="preserve"> as Outreach. </w:t>
      </w:r>
      <w:r w:rsidR="00D519AF">
        <w:t>Technology transfer is also</w:t>
      </w:r>
      <w:r w:rsidR="004A45AC">
        <w:t xml:space="preserve"> within the definition of Outreach. </w:t>
      </w:r>
    </w:p>
    <w:p w14:paraId="79CA9A8D" w14:textId="0ABFD37B" w:rsidR="00551FBE" w:rsidRDefault="0C77D86B" w:rsidP="000F28DD">
      <w:r w:rsidRPr="3C9A2034">
        <w:rPr>
          <w:rFonts w:ascii="Calibri" w:eastAsia="Calibri" w:hAnsi="Calibri" w:cs="Calibri"/>
        </w:rPr>
        <w:t xml:space="preserve">Specialists may have clinical service included as part of their assigned duties.  </w:t>
      </w:r>
      <w:r w:rsidR="43D32BC3">
        <w:t>Clinical service</w:t>
      </w:r>
      <w:r w:rsidR="75885AF5">
        <w:t xml:space="preserve"> is also captured as “Other.”</w:t>
      </w:r>
      <w:r w:rsidR="5FAD9033">
        <w:t xml:space="preserve"> </w:t>
      </w:r>
    </w:p>
    <w:p w14:paraId="216A56F1" w14:textId="3B52F0F8" w:rsidR="1B4D57AA" w:rsidRDefault="1B4D57AA" w:rsidP="433AE992">
      <w:pPr>
        <w:pStyle w:val="Heading2"/>
      </w:pPr>
      <w:bookmarkStart w:id="3" w:name="_Constructing_Specific_Criteria"/>
      <w:bookmarkEnd w:id="3"/>
      <w:r w:rsidRPr="433AE992">
        <w:t>Constructing Specific Criteria for Promotion</w:t>
      </w:r>
    </w:p>
    <w:p w14:paraId="19BFBBF7" w14:textId="5EFA1618" w:rsidR="00632CE6" w:rsidRPr="00632CE6" w:rsidRDefault="00DE61C5" w:rsidP="3C9A2034">
      <w:pPr>
        <w:spacing w:line="257" w:lineRule="auto"/>
        <w:rPr>
          <w:rFonts w:ascii="Calibri" w:eastAsia="Calibri" w:hAnsi="Calibri" w:cs="Calibri"/>
        </w:rPr>
      </w:pPr>
      <w:r>
        <w:t xml:space="preserve">Noting that academic specialist positions need not span all academic functional areas, </w:t>
      </w:r>
      <w:r w:rsidR="00A13349">
        <w:t xml:space="preserve">specific criteria for promotion </w:t>
      </w:r>
      <w:r w:rsidR="002E691C">
        <w:t>for each position must be drafted in alignment with</w:t>
      </w:r>
      <w:r w:rsidR="00740786">
        <w:t xml:space="preserve"> the unique list of duties for the position. </w:t>
      </w:r>
      <w:r w:rsidR="002F563A">
        <w:t xml:space="preserve">These criteria </w:t>
      </w:r>
      <w:r w:rsidR="002E691C">
        <w:t>must</w:t>
      </w:r>
      <w:r w:rsidR="002F563A">
        <w:t xml:space="preserve"> incorporate, at minimum, the </w:t>
      </w:r>
      <w:r w:rsidR="0011760F">
        <w:t>college and university expectations</w:t>
      </w:r>
      <w:r w:rsidR="006070DC">
        <w:t xml:space="preserve"> for each applicable action</w:t>
      </w:r>
      <w:r w:rsidR="00D406F9">
        <w:t>.</w:t>
      </w:r>
      <w:r w:rsidR="00D67AC4">
        <w:rPr>
          <w:rStyle w:val="FootnoteReference"/>
        </w:rPr>
        <w:footnoteReference w:id="6"/>
      </w:r>
      <w:r w:rsidR="00D406F9">
        <w:t xml:space="preserve"> </w:t>
      </w:r>
      <w:r w:rsidR="006070DC">
        <w:t>Units are advised to</w:t>
      </w:r>
      <w:r w:rsidR="002E0B2B">
        <w:t xml:space="preserve"> </w:t>
      </w:r>
      <w:r w:rsidR="008339B2">
        <w:t>draft th</w:t>
      </w:r>
      <w:r w:rsidR="006070DC">
        <w:t>e specific criteria document</w:t>
      </w:r>
      <w:r w:rsidR="002E0B2B">
        <w:t xml:space="preserve"> when </w:t>
      </w:r>
      <w:r w:rsidR="00EB7F10">
        <w:t xml:space="preserve">drafting the Specialist Position Description and other job posting documents. </w:t>
      </w:r>
      <w:r w:rsidR="007C6C7C">
        <w:t xml:space="preserve">Doing so can assist units in their argument that the </w:t>
      </w:r>
      <w:r w:rsidR="002E0B2B">
        <w:t>position is sufficiently academic to be promotable</w:t>
      </w:r>
      <w:r w:rsidR="00BC1DB0">
        <w:t>. This process also</w:t>
      </w:r>
      <w:r w:rsidR="002E0B2B">
        <w:t xml:space="preserve"> </w:t>
      </w:r>
      <w:r w:rsidR="00CB5862">
        <w:t>aids in ensuring the criteria</w:t>
      </w:r>
      <w:r w:rsidR="002E0B2B">
        <w:t xml:space="preserve"> are </w:t>
      </w:r>
      <w:r w:rsidR="00CB5862">
        <w:t>finalized and ready to present</w:t>
      </w:r>
      <w:r w:rsidR="002E0B2B">
        <w:t xml:space="preserve"> </w:t>
      </w:r>
      <w:r w:rsidR="00CB5862">
        <w:t>at</w:t>
      </w:r>
      <w:r w:rsidR="002E0B2B">
        <w:t xml:space="preserve"> the time of </w:t>
      </w:r>
      <w:r w:rsidR="00CB5862">
        <w:t>initial appointment</w:t>
      </w:r>
      <w:r w:rsidR="002E0B2B">
        <w:t>.</w:t>
      </w:r>
      <w:r w:rsidR="00085D45">
        <w:t xml:space="preserve"> </w:t>
      </w:r>
      <w:r w:rsidR="00E2434F">
        <w:t xml:space="preserve">(Handbook, 4.2.1.) </w:t>
      </w:r>
      <w:r w:rsidR="002803B1">
        <w:t xml:space="preserve">See </w:t>
      </w:r>
      <w:hyperlink r:id="rId27" w:history="1">
        <w:r w:rsidR="002803B1" w:rsidRPr="003410B2">
          <w:rPr>
            <w:rStyle w:val="Hyperlink"/>
          </w:rPr>
          <w:t>Constructing Spe</w:t>
        </w:r>
        <w:r w:rsidR="007A5A05" w:rsidRPr="003410B2">
          <w:rPr>
            <w:rStyle w:val="Hyperlink"/>
          </w:rPr>
          <w:t>cific Criteria for Promotion in the Academic Specialist System</w:t>
        </w:r>
      </w:hyperlink>
      <w:r w:rsidR="00085D45">
        <w:t xml:space="preserve"> and consult with </w:t>
      </w:r>
      <w:r w:rsidR="00520392">
        <w:t xml:space="preserve">the </w:t>
      </w:r>
      <w:hyperlink r:id="rId28" w:history="1">
        <w:r w:rsidR="00520392" w:rsidRPr="00520392">
          <w:rPr>
            <w:rStyle w:val="Hyperlink"/>
          </w:rPr>
          <w:t>College of Human Medicine Office of Faculty Affairs and Development</w:t>
        </w:r>
      </w:hyperlink>
      <w:r w:rsidR="00085D45">
        <w:t xml:space="preserve"> as needed.</w:t>
      </w:r>
      <w:r w:rsidR="00723CDB">
        <w:t xml:space="preserve"> </w:t>
      </w:r>
      <w:r w:rsidR="68691A35" w:rsidRPr="3C9A2034">
        <w:rPr>
          <w:rFonts w:ascii="Calibri" w:eastAsia="Calibri" w:hAnsi="Calibri" w:cs="Calibri"/>
        </w:rPr>
        <w:t>A draft of specific</w:t>
      </w:r>
      <w:r w:rsidR="18C10807" w:rsidRPr="3C9A2034">
        <w:rPr>
          <w:rFonts w:ascii="Calibri" w:eastAsia="Calibri" w:hAnsi="Calibri" w:cs="Calibri"/>
        </w:rPr>
        <w:t xml:space="preserve"> </w:t>
      </w:r>
      <w:r w:rsidR="14286DAC" w:rsidRPr="3C9A2034">
        <w:rPr>
          <w:rFonts w:ascii="Calibri" w:eastAsia="Calibri" w:hAnsi="Calibri" w:cs="Calibri"/>
        </w:rPr>
        <w:t>criteria for</w:t>
      </w:r>
      <w:r w:rsidR="68691A35" w:rsidRPr="3C9A2034">
        <w:rPr>
          <w:rFonts w:ascii="Calibri" w:eastAsia="Calibri" w:hAnsi="Calibri" w:cs="Calibri"/>
        </w:rPr>
        <w:t xml:space="preserve"> </w:t>
      </w:r>
      <w:r w:rsidR="779F939E" w:rsidRPr="3C9A2034">
        <w:rPr>
          <w:rFonts w:ascii="Calibri" w:eastAsia="Calibri" w:hAnsi="Calibri" w:cs="Calibri"/>
        </w:rPr>
        <w:t>promotion must</w:t>
      </w:r>
      <w:r w:rsidR="68691A35" w:rsidRPr="3C9A2034">
        <w:rPr>
          <w:rFonts w:ascii="Calibri" w:eastAsia="Calibri" w:hAnsi="Calibri" w:cs="Calibri"/>
        </w:rPr>
        <w:t xml:space="preserve"> be submitted </w:t>
      </w:r>
      <w:r w:rsidR="00A76CD2">
        <w:rPr>
          <w:rFonts w:ascii="Calibri" w:eastAsia="Calibri" w:hAnsi="Calibri" w:cs="Calibri"/>
        </w:rPr>
        <w:t>with the request for</w:t>
      </w:r>
      <w:r w:rsidR="68691A35" w:rsidRPr="3C9A2034">
        <w:rPr>
          <w:rFonts w:ascii="Calibri" w:eastAsia="Calibri" w:hAnsi="Calibri" w:cs="Calibri"/>
        </w:rPr>
        <w:t xml:space="preserve"> approval for a specialist position. The final </w:t>
      </w:r>
      <w:r w:rsidR="7B19DC4F" w:rsidRPr="3C9A2034">
        <w:rPr>
          <w:rFonts w:ascii="Calibri" w:eastAsia="Calibri" w:hAnsi="Calibri" w:cs="Calibri"/>
        </w:rPr>
        <w:t xml:space="preserve">criteria for </w:t>
      </w:r>
      <w:r w:rsidR="68691A35" w:rsidRPr="3C9A2034">
        <w:rPr>
          <w:rFonts w:ascii="Calibri" w:eastAsia="Calibri" w:hAnsi="Calibri" w:cs="Calibri"/>
        </w:rPr>
        <w:t xml:space="preserve">promotion must be </w:t>
      </w:r>
      <w:r w:rsidR="4270190B" w:rsidRPr="3C9A2034">
        <w:rPr>
          <w:rFonts w:ascii="Calibri" w:eastAsia="Calibri" w:hAnsi="Calibri" w:cs="Calibri"/>
        </w:rPr>
        <w:t>approved by the department chairperson</w:t>
      </w:r>
      <w:r w:rsidR="00932EF6">
        <w:rPr>
          <w:rFonts w:ascii="Calibri" w:eastAsia="Calibri" w:hAnsi="Calibri" w:cs="Calibri"/>
        </w:rPr>
        <w:t xml:space="preserve"> and</w:t>
      </w:r>
      <w:r w:rsidR="4270190B" w:rsidRPr="3C9A2034">
        <w:rPr>
          <w:rFonts w:ascii="Calibri" w:eastAsia="Calibri" w:hAnsi="Calibri" w:cs="Calibri"/>
        </w:rPr>
        <w:t xml:space="preserve"> the associate dean for faculty affairs</w:t>
      </w:r>
      <w:r w:rsidR="00932EF6">
        <w:rPr>
          <w:rFonts w:ascii="Calibri" w:eastAsia="Calibri" w:hAnsi="Calibri" w:cs="Calibri"/>
        </w:rPr>
        <w:t>, after which they are</w:t>
      </w:r>
      <w:r w:rsidR="4270190B" w:rsidRPr="3C9A2034">
        <w:rPr>
          <w:rFonts w:ascii="Calibri" w:eastAsia="Calibri" w:hAnsi="Calibri" w:cs="Calibri"/>
        </w:rPr>
        <w:t xml:space="preserve"> </w:t>
      </w:r>
      <w:r w:rsidR="003B14B2">
        <w:rPr>
          <w:rFonts w:ascii="Calibri" w:eastAsia="Calibri" w:hAnsi="Calibri" w:cs="Calibri"/>
        </w:rPr>
        <w:t xml:space="preserve">presented </w:t>
      </w:r>
      <w:r w:rsidR="68691A35" w:rsidRPr="3C9A2034">
        <w:rPr>
          <w:rFonts w:ascii="Calibri" w:eastAsia="Calibri" w:hAnsi="Calibri" w:cs="Calibri"/>
        </w:rPr>
        <w:t xml:space="preserve">to the specialist </w:t>
      </w:r>
      <w:r w:rsidR="003B14B2">
        <w:rPr>
          <w:rFonts w:ascii="Calibri" w:eastAsia="Calibri" w:hAnsi="Calibri" w:cs="Calibri"/>
        </w:rPr>
        <w:t>with the offer letter</w:t>
      </w:r>
      <w:r w:rsidR="68691A35" w:rsidRPr="3C9A2034">
        <w:rPr>
          <w:rFonts w:ascii="Calibri" w:eastAsia="Calibri" w:hAnsi="Calibri" w:cs="Calibri"/>
        </w:rPr>
        <w:t xml:space="preserve">. </w:t>
      </w:r>
    </w:p>
    <w:p w14:paraId="45B2AD95" w14:textId="4825D853" w:rsidR="1B4D57AA" w:rsidRDefault="1B4D57AA" w:rsidP="433AE992">
      <w:pPr>
        <w:pStyle w:val="Heading2"/>
      </w:pPr>
      <w:r w:rsidRPr="433AE992">
        <w:t>Establishing a Unit-level Evaluation Procedure for Specialists</w:t>
      </w:r>
    </w:p>
    <w:p w14:paraId="734938E7" w14:textId="360F4DB9" w:rsidR="00D406F9" w:rsidRPr="00D406F9" w:rsidRDefault="00723CDB" w:rsidP="00D406F9">
      <w:r>
        <w:t xml:space="preserve">The unit-level </w:t>
      </w:r>
      <w:r w:rsidRPr="00D53C14">
        <w:t>evaluation procedure</w:t>
      </w:r>
      <w:r w:rsidR="00163440" w:rsidRPr="00D53C14">
        <w:rPr>
          <w:rStyle w:val="FootnoteReference"/>
        </w:rPr>
        <w:footnoteReference w:id="7"/>
      </w:r>
      <w:r w:rsidR="008D1379" w:rsidRPr="00D53C14">
        <w:t xml:space="preserve"> </w:t>
      </w:r>
      <w:r w:rsidR="001A2707" w:rsidRPr="00D53C14">
        <w:t xml:space="preserve">for specialists in each unit that appoints them </w:t>
      </w:r>
      <w:r w:rsidR="00D406F9" w:rsidRPr="00D53C14">
        <w:t xml:space="preserve">may be in unit bylaws and/or </w:t>
      </w:r>
      <w:r w:rsidR="008D1379" w:rsidRPr="00D53C14">
        <w:t xml:space="preserve">in a </w:t>
      </w:r>
      <w:r w:rsidR="00D406F9" w:rsidRPr="00D53C14">
        <w:t>separate document.</w:t>
      </w:r>
      <w:r w:rsidR="00A76038" w:rsidRPr="00D53C14">
        <w:t xml:space="preserve"> </w:t>
      </w:r>
      <w:r w:rsidR="0061414D" w:rsidRPr="00D53C14">
        <w:t xml:space="preserve">Units must </w:t>
      </w:r>
      <w:r w:rsidR="00A76038" w:rsidRPr="00D53C14">
        <w:t xml:space="preserve">partner with an academic department </w:t>
      </w:r>
      <w:r w:rsidR="00715506" w:rsidRPr="00D53C14">
        <w:t>to accomplish the necessary</w:t>
      </w:r>
      <w:r w:rsidR="003A5B33" w:rsidRPr="00D53C14">
        <w:t xml:space="preserve"> promotion and continuing status</w:t>
      </w:r>
      <w:r w:rsidR="00715506" w:rsidRPr="00D53C14">
        <w:t xml:space="preserve"> review processes.</w:t>
      </w:r>
      <w:r w:rsidR="00A76038" w:rsidRPr="00D53C14">
        <w:t xml:space="preserve"> </w:t>
      </w:r>
      <w:r w:rsidR="000B4412" w:rsidRPr="00D53C14">
        <w:t>Units are advised</w:t>
      </w:r>
      <w:r w:rsidR="000B4412">
        <w:t xml:space="preserve"> to draft the procedures when drafting the Specialist Position Description and other job </w:t>
      </w:r>
      <w:r w:rsidR="00FD22CE">
        <w:t>posting</w:t>
      </w:r>
      <w:r w:rsidR="000B4412">
        <w:t xml:space="preserve"> documents. Doing so assists</w:t>
      </w:r>
      <w:r w:rsidR="007C7261">
        <w:t xml:space="preserve"> non-departmental units in partnering with appropriate departments early in the process and ensures </w:t>
      </w:r>
      <w:r w:rsidR="002831ED">
        <w:t xml:space="preserve">bylaw or policy documents are prepared in time to present to the specialist on the necessary timeline. </w:t>
      </w:r>
      <w:r w:rsidR="00F12E0F">
        <w:t xml:space="preserve">Units </w:t>
      </w:r>
      <w:r w:rsidR="001B2F12">
        <w:t>may</w:t>
      </w:r>
      <w:r w:rsidR="00F12E0F">
        <w:t xml:space="preserve"> consult with the </w:t>
      </w:r>
      <w:hyperlink r:id="rId29" w:history="1">
        <w:r w:rsidR="00F12E0F" w:rsidRPr="00F12E0F">
          <w:rPr>
            <w:rStyle w:val="Hyperlink"/>
          </w:rPr>
          <w:t>College of Human Medicine Office of Faculty Affairs and Development</w:t>
        </w:r>
      </w:hyperlink>
      <w:r w:rsidR="00F12E0F">
        <w:t xml:space="preserve"> as needed. </w:t>
      </w:r>
      <w:r w:rsidR="008C4F3C">
        <w:t>A draft of the unit-level evaluation procedures must be submitted at the time of requesting approval for the specialist position</w:t>
      </w:r>
      <w:r w:rsidR="00A80D9F">
        <w:t xml:space="preserve">. </w:t>
      </w:r>
      <w:r w:rsidR="001A2707">
        <w:t>The</w:t>
      </w:r>
      <w:r w:rsidR="001B2F12">
        <w:t xml:space="preserve"> final </w:t>
      </w:r>
      <w:r w:rsidR="001A2707">
        <w:t xml:space="preserve">procedures must be provided to the specialist with the offer letter. </w:t>
      </w:r>
    </w:p>
    <w:p w14:paraId="16BFB99F" w14:textId="77777777" w:rsidR="00DC021B" w:rsidRDefault="00DC021B" w:rsidP="591D4829">
      <w:pPr>
        <w:pStyle w:val="Heading1"/>
      </w:pPr>
      <w:bookmarkStart w:id="4" w:name="_Toc225422983"/>
      <w:r>
        <w:t>Presenting the Offer</w:t>
      </w:r>
      <w:bookmarkEnd w:id="4"/>
    </w:p>
    <w:p w14:paraId="01E2A110" w14:textId="5423C17B" w:rsidR="00834391" w:rsidRDefault="00495A0C" w:rsidP="00DC021B">
      <w:r>
        <w:t xml:space="preserve">To </w:t>
      </w:r>
      <w:r w:rsidR="008B1AE5">
        <w:t xml:space="preserve">initiate an offer letter for an academic specialist position, all departments and units </w:t>
      </w:r>
      <w:r w:rsidR="00834391" w:rsidRPr="00883ED8">
        <w:t>submit a</w:t>
      </w:r>
      <w:r w:rsidR="00EB431F" w:rsidRPr="00883ED8">
        <w:t>n offer letter</w:t>
      </w:r>
      <w:r w:rsidR="00834391" w:rsidRPr="00883ED8">
        <w:t xml:space="preserve"> data collection form </w:t>
      </w:r>
      <w:r w:rsidR="00883ED8">
        <w:t xml:space="preserve">supplied by CHM HR </w:t>
      </w:r>
      <w:r w:rsidR="00834391" w:rsidRPr="00883ED8">
        <w:t>that will require the following attachments</w:t>
      </w:r>
      <w:r w:rsidR="00834391">
        <w:t>:</w:t>
      </w:r>
    </w:p>
    <w:p w14:paraId="33733490" w14:textId="2DF95FC2" w:rsidR="00F71C3A" w:rsidRDefault="00F71C3A" w:rsidP="00F71C3A">
      <w:pPr>
        <w:pStyle w:val="ListParagraph"/>
        <w:numPr>
          <w:ilvl w:val="0"/>
          <w:numId w:val="6"/>
        </w:numPr>
      </w:pPr>
      <w:r>
        <w:t>The Specialist Position Description</w:t>
      </w:r>
    </w:p>
    <w:p w14:paraId="44508A5E" w14:textId="6A510476" w:rsidR="00F71C3A" w:rsidRDefault="00F71C3A" w:rsidP="00F71C3A">
      <w:pPr>
        <w:pStyle w:val="ListParagraph"/>
        <w:numPr>
          <w:ilvl w:val="0"/>
          <w:numId w:val="6"/>
        </w:numPr>
      </w:pPr>
      <w:r>
        <w:t>The specific criteria for promotion</w:t>
      </w:r>
    </w:p>
    <w:p w14:paraId="446F6CDF" w14:textId="36E4A028" w:rsidR="00F71C3A" w:rsidRDefault="000759B3" w:rsidP="00F71C3A">
      <w:pPr>
        <w:pStyle w:val="ListParagraph"/>
        <w:numPr>
          <w:ilvl w:val="0"/>
          <w:numId w:val="6"/>
        </w:numPr>
      </w:pPr>
      <w:r>
        <w:t>The unit level evaluation procedures</w:t>
      </w:r>
    </w:p>
    <w:p w14:paraId="7D8EA9BF" w14:textId="323F98AC" w:rsidR="000759B3" w:rsidRDefault="000759B3" w:rsidP="00F71C3A">
      <w:pPr>
        <w:pStyle w:val="ListParagraph"/>
        <w:numPr>
          <w:ilvl w:val="0"/>
          <w:numId w:val="6"/>
        </w:numPr>
      </w:pPr>
      <w:r>
        <w:t xml:space="preserve">A </w:t>
      </w:r>
      <w:r w:rsidR="0FC28887">
        <w:t xml:space="preserve">link to the </w:t>
      </w:r>
      <w:r w:rsidR="001764B3">
        <w:t>Faculty</w:t>
      </w:r>
      <w:r w:rsidR="0FC28887">
        <w:t xml:space="preserve"> </w:t>
      </w:r>
      <w:r w:rsidR="001764B3">
        <w:t>H</w:t>
      </w:r>
      <w:r w:rsidR="0FC28887">
        <w:t>andbook</w:t>
      </w:r>
      <w:r w:rsidR="009F237E">
        <w:t xml:space="preserve">’s </w:t>
      </w:r>
      <w:hyperlink r:id="rId30" w:history="1">
        <w:r w:rsidR="0076300B" w:rsidRPr="0076300B">
          <w:rPr>
            <w:rStyle w:val="Hyperlink"/>
          </w:rPr>
          <w:t>F</w:t>
        </w:r>
        <w:r w:rsidRPr="0076300B">
          <w:rPr>
            <w:rStyle w:val="Hyperlink"/>
          </w:rPr>
          <w:t xml:space="preserve">aculty </w:t>
        </w:r>
        <w:r w:rsidR="0076300B" w:rsidRPr="0076300B">
          <w:rPr>
            <w:rStyle w:val="Hyperlink"/>
          </w:rPr>
          <w:t>G</w:t>
        </w:r>
        <w:r w:rsidRPr="0076300B">
          <w:rPr>
            <w:rStyle w:val="Hyperlink"/>
          </w:rPr>
          <w:t xml:space="preserve">rievance </w:t>
        </w:r>
        <w:r w:rsidR="0076300B" w:rsidRPr="0076300B">
          <w:rPr>
            <w:rStyle w:val="Hyperlink"/>
          </w:rPr>
          <w:t>Policy</w:t>
        </w:r>
      </w:hyperlink>
    </w:p>
    <w:p w14:paraId="61726F42" w14:textId="3AB2390A" w:rsidR="000759B3" w:rsidRDefault="000759B3" w:rsidP="00F71C3A">
      <w:pPr>
        <w:pStyle w:val="ListParagraph"/>
        <w:numPr>
          <w:ilvl w:val="0"/>
          <w:numId w:val="6"/>
        </w:numPr>
      </w:pPr>
      <w:r>
        <w:t>A summary of benefits</w:t>
      </w:r>
    </w:p>
    <w:p w14:paraId="3FAEFF3A" w14:textId="11D3E5DA" w:rsidR="000759B3" w:rsidRDefault="000759B3" w:rsidP="00F71C3A">
      <w:pPr>
        <w:pStyle w:val="ListParagraph"/>
        <w:numPr>
          <w:ilvl w:val="0"/>
          <w:numId w:val="6"/>
        </w:numPr>
      </w:pPr>
      <w:r>
        <w:lastRenderedPageBreak/>
        <w:t>If applicable, the Fixed Term Faculty/Academic Staff Appointment/Reappointment Memo</w:t>
      </w:r>
    </w:p>
    <w:p w14:paraId="53039C03" w14:textId="6E87EAFE" w:rsidR="00DC021B" w:rsidRPr="00DC021B" w:rsidRDefault="008175D6" w:rsidP="00DC021B">
      <w:r>
        <w:t>The o</w:t>
      </w:r>
      <w:r w:rsidR="3FC4070F">
        <w:t xml:space="preserve">ffer letter </w:t>
      </w:r>
      <w:r>
        <w:t>is</w:t>
      </w:r>
      <w:r w:rsidR="3FC4070F">
        <w:t xml:space="preserve"> created by CHM HR</w:t>
      </w:r>
      <w:r>
        <w:t xml:space="preserve">, and oversight of the offer letter process is </w:t>
      </w:r>
      <w:r w:rsidR="00E25EFA">
        <w:t>provided</w:t>
      </w:r>
      <w:r>
        <w:t xml:space="preserve"> by CHM HR</w:t>
      </w:r>
      <w:r w:rsidR="3FC4070F">
        <w:t xml:space="preserve"> following the process used for </w:t>
      </w:r>
      <w:r>
        <w:t xml:space="preserve">all </w:t>
      </w:r>
      <w:r w:rsidR="3FC4070F">
        <w:t xml:space="preserve">faculty appointment tracks. </w:t>
      </w:r>
      <w:r w:rsidR="00834391">
        <w:t xml:space="preserve">All attachments must accompany the offer when it is presented to the </w:t>
      </w:r>
      <w:r w:rsidR="00236D63">
        <w:t>candidate</w:t>
      </w:r>
      <w:r w:rsidR="00FF7615" w:rsidRPr="00291121">
        <w:t>.</w:t>
      </w:r>
      <w:r w:rsidR="1871B5E6" w:rsidRPr="00291121">
        <w:t xml:space="preserve">  </w:t>
      </w:r>
    </w:p>
    <w:p w14:paraId="17291801" w14:textId="2780E436" w:rsidR="1B4D57AA" w:rsidRDefault="1B4D57AA" w:rsidP="591D4829">
      <w:pPr>
        <w:pStyle w:val="Heading1"/>
        <w:rPr>
          <w:rFonts w:ascii="Calibri" w:eastAsia="Calibri" w:hAnsi="Calibri" w:cs="Calibri"/>
          <w:sz w:val="22"/>
          <w:szCs w:val="22"/>
        </w:rPr>
      </w:pPr>
      <w:bookmarkStart w:id="5" w:name="_Toc225422984"/>
      <w:r w:rsidRPr="591D4829">
        <w:t>Resources</w:t>
      </w:r>
      <w:bookmarkEnd w:id="5"/>
    </w:p>
    <w:p w14:paraId="2A1EF6E5" w14:textId="27DD9788" w:rsidR="591D4829" w:rsidRDefault="001E1C9D" w:rsidP="591D4829">
      <w:pPr>
        <w:rPr>
          <w:rFonts w:ascii="Calibri" w:eastAsia="Calibri" w:hAnsi="Calibri" w:cs="Calibri"/>
        </w:rPr>
      </w:pPr>
      <w:hyperlink r:id="rId31" w:history="1">
        <w:r w:rsidRPr="006141AB">
          <w:rPr>
            <w:rStyle w:val="Hyperlink"/>
            <w:rFonts w:ascii="Calibri" w:eastAsia="Calibri" w:hAnsi="Calibri" w:cs="Calibri"/>
          </w:rPr>
          <w:t xml:space="preserve">Academic Specialist </w:t>
        </w:r>
        <w:r w:rsidR="002803B1" w:rsidRPr="006141AB">
          <w:rPr>
            <w:rStyle w:val="Hyperlink"/>
            <w:rFonts w:ascii="Calibri" w:eastAsia="Calibri" w:hAnsi="Calibri" w:cs="Calibri"/>
          </w:rPr>
          <w:t>Handbook</w:t>
        </w:r>
      </w:hyperlink>
    </w:p>
    <w:p w14:paraId="1BA28831" w14:textId="138FFE33" w:rsidR="00517F7B" w:rsidRDefault="00517F7B" w:rsidP="591D4829">
      <w:pPr>
        <w:rPr>
          <w:rFonts w:ascii="Calibri" w:eastAsia="Calibri" w:hAnsi="Calibri" w:cs="Calibri"/>
        </w:rPr>
      </w:pPr>
      <w:hyperlink r:id="rId32" w:history="1">
        <w:r w:rsidRPr="00517F7B">
          <w:rPr>
            <w:rStyle w:val="Hyperlink"/>
          </w:rPr>
          <w:t>Classifying Positions as Academic Specialist tip sheet</w:t>
        </w:r>
      </w:hyperlink>
      <w:r w:rsidR="005B0FDE">
        <w:t xml:space="preserve"> from MSU FASA</w:t>
      </w:r>
    </w:p>
    <w:p w14:paraId="242F5AD1" w14:textId="77777777" w:rsidR="00E0171A" w:rsidRDefault="0063367E" w:rsidP="591D4829">
      <w:pPr>
        <w:rPr>
          <w:rFonts w:ascii="Calibri" w:eastAsia="Calibri" w:hAnsi="Calibri" w:cs="Calibri"/>
        </w:rPr>
      </w:pPr>
      <w:r>
        <w:rPr>
          <w:rFonts w:ascii="Calibri" w:eastAsia="Calibri" w:hAnsi="Calibri" w:cs="Calibri"/>
        </w:rPr>
        <w:t>History of the Specialist System slideshow</w:t>
      </w:r>
      <w:r w:rsidR="00225B6D">
        <w:rPr>
          <w:rFonts w:ascii="Calibri" w:eastAsia="Calibri" w:hAnsi="Calibri" w:cs="Calibri"/>
        </w:rPr>
        <w:t>:</w:t>
      </w:r>
      <w:r w:rsidR="007B6B68">
        <w:rPr>
          <w:rFonts w:ascii="Calibri" w:eastAsia="Calibri" w:hAnsi="Calibri" w:cs="Calibri"/>
        </w:rPr>
        <w:t xml:space="preserve"> </w:t>
      </w:r>
    </w:p>
    <w:p w14:paraId="4B204E0E" w14:textId="685A14FC" w:rsidR="00E0171A" w:rsidRDefault="00B81FB6" w:rsidP="00E0171A">
      <w:pPr>
        <w:pStyle w:val="ListParagraph"/>
        <w:numPr>
          <w:ilvl w:val="0"/>
          <w:numId w:val="8"/>
        </w:numPr>
        <w:rPr>
          <w:rFonts w:ascii="Calibri" w:eastAsia="Calibri" w:hAnsi="Calibri" w:cs="Calibri"/>
        </w:rPr>
      </w:pPr>
      <w:hyperlink r:id="rId33" w:history="1">
        <w:r>
          <w:rPr>
            <w:rStyle w:val="Hyperlink"/>
            <w:rFonts w:ascii="Calibri" w:eastAsia="Calibri" w:hAnsi="Calibri" w:cs="Calibri"/>
          </w:rPr>
          <w:t>2006 History of Specialists presentation</w:t>
        </w:r>
      </w:hyperlink>
      <w:r>
        <w:rPr>
          <w:rFonts w:ascii="Calibri" w:eastAsia="Calibri" w:hAnsi="Calibri" w:cs="Calibri"/>
        </w:rPr>
        <w:t xml:space="preserve"> </w:t>
      </w:r>
      <w:r w:rsidR="00114D01" w:rsidRPr="00E0171A">
        <w:rPr>
          <w:rFonts w:ascii="Calibri" w:eastAsia="Calibri" w:hAnsi="Calibri" w:cs="Calibri"/>
        </w:rPr>
        <w:t xml:space="preserve">at </w:t>
      </w:r>
      <w:hyperlink r:id="rId34" w:history="1">
        <w:r w:rsidR="00114D01" w:rsidRPr="00E0171A">
          <w:rPr>
            <w:rStyle w:val="Hyperlink"/>
            <w:rFonts w:ascii="Calibri" w:eastAsia="Calibri" w:hAnsi="Calibri" w:cs="Calibri"/>
          </w:rPr>
          <w:t>https://hcommons.org/app/uploads/sites/1003671/2024/08/2006HistoryOfSpecialists2.pdf</w:t>
        </w:r>
      </w:hyperlink>
      <w:r w:rsidR="00114D01" w:rsidRPr="00E0171A">
        <w:rPr>
          <w:rFonts w:ascii="Calibri" w:eastAsia="Calibri" w:hAnsi="Calibri" w:cs="Calibri"/>
        </w:rPr>
        <w:t xml:space="preserve"> </w:t>
      </w:r>
      <w:r w:rsidR="00365FF1" w:rsidRPr="00E0171A">
        <w:rPr>
          <w:rFonts w:ascii="Calibri" w:eastAsia="Calibri" w:hAnsi="Calibri" w:cs="Calibri"/>
        </w:rPr>
        <w:t>on the ASAC site</w:t>
      </w:r>
    </w:p>
    <w:p w14:paraId="1CBEE390" w14:textId="2494DB6E" w:rsidR="0063367E" w:rsidRPr="00E0171A" w:rsidRDefault="00BC1539" w:rsidP="00E0171A">
      <w:pPr>
        <w:pStyle w:val="ListParagraph"/>
        <w:numPr>
          <w:ilvl w:val="0"/>
          <w:numId w:val="8"/>
        </w:numPr>
        <w:rPr>
          <w:rFonts w:ascii="Calibri" w:eastAsia="Calibri" w:hAnsi="Calibri" w:cs="Calibri"/>
        </w:rPr>
      </w:pPr>
      <w:hyperlink r:id="rId35" w:history="1">
        <w:r w:rsidRPr="00E0171A">
          <w:rPr>
            <w:rStyle w:val="Hyperlink"/>
            <w:rFonts w:ascii="Calibri" w:eastAsia="Calibri" w:hAnsi="Calibri" w:cs="Calibri"/>
          </w:rPr>
          <w:t>2022 Academic Specialist Histor</w:t>
        </w:r>
        <w:r w:rsidR="009B43CD" w:rsidRPr="00E0171A">
          <w:rPr>
            <w:rStyle w:val="Hyperlink"/>
            <w:rFonts w:ascii="Calibri" w:eastAsia="Calibri" w:hAnsi="Calibri" w:cs="Calibri"/>
          </w:rPr>
          <w:t>y, Roles</w:t>
        </w:r>
        <w:r w:rsidR="00E0171A" w:rsidRPr="00E0171A">
          <w:rPr>
            <w:rStyle w:val="Hyperlink"/>
            <w:rFonts w:ascii="Calibri" w:eastAsia="Calibri" w:hAnsi="Calibri" w:cs="Calibri"/>
          </w:rPr>
          <w:t>, Appointment Types and Advancing as an Academic Specialist</w:t>
        </w:r>
      </w:hyperlink>
      <w:r w:rsidRPr="00E0171A">
        <w:rPr>
          <w:rFonts w:ascii="Calibri" w:eastAsia="Calibri" w:hAnsi="Calibri" w:cs="Calibri"/>
        </w:rPr>
        <w:t xml:space="preserve"> at </w:t>
      </w:r>
      <w:hyperlink r:id="rId36" w:history="1">
        <w:r w:rsidR="00365FF1" w:rsidRPr="00E0171A">
          <w:rPr>
            <w:rStyle w:val="Hyperlink"/>
            <w:rFonts w:ascii="Calibri" w:eastAsia="Calibri" w:hAnsi="Calibri" w:cs="Calibri"/>
          </w:rPr>
          <w:t>https://ofasd.msu.edu/wp-content/uploads/2022/02/Academic-Specialist-History-Roles-Appointment-Types-and-Advancing-as-a-Specialist-by-S-Lang.pptx</w:t>
        </w:r>
      </w:hyperlink>
      <w:r w:rsidR="00365FF1" w:rsidRPr="00E0171A">
        <w:rPr>
          <w:rFonts w:ascii="Calibri" w:eastAsia="Calibri" w:hAnsi="Calibri" w:cs="Calibri"/>
        </w:rPr>
        <w:t xml:space="preserve"> on the FASD site</w:t>
      </w:r>
    </w:p>
    <w:p w14:paraId="2A1385A1" w14:textId="77777777" w:rsidR="00CB3B76" w:rsidRDefault="00CB3B76" w:rsidP="591D4829">
      <w:pPr>
        <w:rPr>
          <w:rFonts w:ascii="Calibri" w:eastAsia="Calibri" w:hAnsi="Calibri" w:cs="Calibri"/>
        </w:rPr>
      </w:pPr>
      <w:r>
        <w:rPr>
          <w:rFonts w:ascii="Calibri" w:eastAsia="Calibri" w:hAnsi="Calibri" w:cs="Calibri"/>
        </w:rPr>
        <w:t>Bylaws</w:t>
      </w:r>
    </w:p>
    <w:p w14:paraId="0C8759FB" w14:textId="2379D84C" w:rsidR="00CB3B76" w:rsidRDefault="00506D38" w:rsidP="591D4829">
      <w:pPr>
        <w:pStyle w:val="ListParagraph"/>
        <w:numPr>
          <w:ilvl w:val="0"/>
          <w:numId w:val="9"/>
        </w:numPr>
        <w:rPr>
          <w:rFonts w:ascii="Calibri" w:eastAsia="Calibri" w:hAnsi="Calibri" w:cs="Calibri"/>
        </w:rPr>
      </w:pPr>
      <w:r w:rsidRPr="00E525D8">
        <w:rPr>
          <w:rFonts w:ascii="Calibri" w:eastAsia="Calibri" w:hAnsi="Calibri" w:cs="Calibri"/>
        </w:rPr>
        <w:t>CHM Bylaws</w:t>
      </w:r>
      <w:r w:rsidR="00E525D8">
        <w:rPr>
          <w:rFonts w:ascii="Calibri" w:eastAsia="Calibri" w:hAnsi="Calibri" w:cs="Calibri"/>
        </w:rPr>
        <w:t xml:space="preserve"> are available from the </w:t>
      </w:r>
      <w:hyperlink r:id="rId37" w:history="1">
        <w:r w:rsidR="00E525D8" w:rsidRPr="00E525D8">
          <w:rPr>
            <w:rStyle w:val="Hyperlink"/>
            <w:rFonts w:ascii="Calibri" w:eastAsia="Calibri" w:hAnsi="Calibri" w:cs="Calibri"/>
          </w:rPr>
          <w:t>CHM website</w:t>
        </w:r>
      </w:hyperlink>
    </w:p>
    <w:p w14:paraId="1AC753AF" w14:textId="393B17F7" w:rsidR="00506D38" w:rsidRPr="00CB3B76" w:rsidRDefault="006B6D3F" w:rsidP="591D4829">
      <w:pPr>
        <w:pStyle w:val="ListParagraph"/>
        <w:numPr>
          <w:ilvl w:val="0"/>
          <w:numId w:val="9"/>
        </w:numPr>
        <w:rPr>
          <w:rFonts w:ascii="Calibri" w:eastAsia="Calibri" w:hAnsi="Calibri" w:cs="Calibri"/>
        </w:rPr>
      </w:pPr>
      <w:hyperlink r:id="rId38" w:history="1">
        <w:r w:rsidRPr="00691838">
          <w:rPr>
            <w:rStyle w:val="Hyperlink"/>
            <w:rFonts w:ascii="Calibri" w:eastAsia="Calibri" w:hAnsi="Calibri" w:cs="Calibri"/>
          </w:rPr>
          <w:t>MSU Bylaws for Academic Governance</w:t>
        </w:r>
      </w:hyperlink>
    </w:p>
    <w:p w14:paraId="3A043445" w14:textId="179FD295" w:rsidR="00E87099" w:rsidRDefault="00E87099" w:rsidP="591D4829">
      <w:pPr>
        <w:rPr>
          <w:rFonts w:ascii="Calibri" w:eastAsia="Calibri" w:hAnsi="Calibri" w:cs="Calibri"/>
        </w:rPr>
      </w:pPr>
      <w:hyperlink r:id="rId39" w:history="1">
        <w:r w:rsidRPr="00DF5703">
          <w:rPr>
            <w:rStyle w:val="Hyperlink"/>
            <w:rFonts w:ascii="Calibri" w:eastAsia="Calibri" w:hAnsi="Calibri" w:cs="Calibri"/>
          </w:rPr>
          <w:t>Comparison of Tenure and Academic Specialist Continuing Status</w:t>
        </w:r>
      </w:hyperlink>
    </w:p>
    <w:p w14:paraId="4B16C2BD" w14:textId="7C45FBC0" w:rsidR="00E87099" w:rsidRDefault="00E87099" w:rsidP="591D4829">
      <w:pPr>
        <w:rPr>
          <w:rFonts w:ascii="Calibri" w:eastAsia="Calibri" w:hAnsi="Calibri" w:cs="Calibri"/>
        </w:rPr>
      </w:pPr>
      <w:hyperlink r:id="rId40" w:history="1">
        <w:r w:rsidRPr="00D510F1">
          <w:rPr>
            <w:rStyle w:val="Hyperlink"/>
            <w:rFonts w:ascii="Calibri" w:eastAsia="Calibri" w:hAnsi="Calibri" w:cs="Calibri"/>
          </w:rPr>
          <w:t>Constructing Specific Criteria for Promotion</w:t>
        </w:r>
      </w:hyperlink>
    </w:p>
    <w:p w14:paraId="0379C0CC" w14:textId="1954C57C" w:rsidR="00E87099" w:rsidRDefault="00E87099" w:rsidP="591D4829">
      <w:pPr>
        <w:rPr>
          <w:rFonts w:ascii="Calibri" w:eastAsia="Calibri" w:hAnsi="Calibri" w:cs="Calibri"/>
        </w:rPr>
      </w:pPr>
      <w:hyperlink r:id="rId41" w:history="1">
        <w:r w:rsidRPr="006A4B7B">
          <w:rPr>
            <w:rStyle w:val="Hyperlink"/>
            <w:rFonts w:ascii="Calibri" w:eastAsia="Calibri" w:hAnsi="Calibri" w:cs="Calibri"/>
          </w:rPr>
          <w:t>CHM Academic Specialist Promotion and Award of Continuing Status</w:t>
        </w:r>
        <w:r w:rsidR="00E93F77" w:rsidRPr="006A4B7B">
          <w:rPr>
            <w:rStyle w:val="Hyperlink"/>
            <w:rFonts w:ascii="Calibri" w:eastAsia="Calibri" w:hAnsi="Calibri" w:cs="Calibri"/>
          </w:rPr>
          <w:t xml:space="preserve"> </w:t>
        </w:r>
        <w:r w:rsidR="006A4B7B" w:rsidRPr="006A4B7B">
          <w:rPr>
            <w:rStyle w:val="Hyperlink"/>
            <w:rFonts w:ascii="Calibri" w:eastAsia="Calibri" w:hAnsi="Calibri" w:cs="Calibri"/>
          </w:rPr>
          <w:t>G</w:t>
        </w:r>
        <w:r w:rsidR="00E93F77" w:rsidRPr="006A4B7B">
          <w:rPr>
            <w:rStyle w:val="Hyperlink"/>
            <w:rFonts w:ascii="Calibri" w:eastAsia="Calibri" w:hAnsi="Calibri" w:cs="Calibri"/>
          </w:rPr>
          <w:t>uidelines</w:t>
        </w:r>
      </w:hyperlink>
    </w:p>
    <w:p w14:paraId="2CF1F77C" w14:textId="77777777" w:rsidR="006A4B7B" w:rsidRDefault="006A4B7B" w:rsidP="006A4B7B">
      <w:pPr>
        <w:rPr>
          <w:rFonts w:ascii="Calibri" w:eastAsia="Calibri" w:hAnsi="Calibri" w:cs="Calibri"/>
        </w:rPr>
      </w:pPr>
      <w:hyperlink r:id="rId42" w:history="1">
        <w:r w:rsidRPr="002C621D">
          <w:rPr>
            <w:rStyle w:val="Hyperlink"/>
            <w:rFonts w:ascii="Calibri" w:eastAsia="Calibri" w:hAnsi="Calibri" w:cs="Calibri"/>
          </w:rPr>
          <w:t>Form on Progress and Excellence for Academic Specialists</w:t>
        </w:r>
      </w:hyperlink>
    </w:p>
    <w:p w14:paraId="357B621F" w14:textId="790C4AC1" w:rsidR="00B05CD5" w:rsidRPr="00B05CD5" w:rsidRDefault="00B05CD5" w:rsidP="591D4829">
      <w:pPr>
        <w:rPr>
          <w:rFonts w:ascii="Calibri" w:eastAsia="Calibri" w:hAnsi="Calibri" w:cs="Calibri"/>
        </w:rPr>
      </w:pPr>
      <w:r w:rsidRPr="00B05CD5">
        <w:rPr>
          <w:rFonts w:ascii="Calibri" w:eastAsia="Calibri" w:hAnsi="Calibri" w:cs="Calibri"/>
        </w:rPr>
        <w:t>Model</w:t>
      </w:r>
      <w:r w:rsidR="00C1332F">
        <w:rPr>
          <w:rFonts w:ascii="Calibri" w:eastAsia="Calibri" w:hAnsi="Calibri" w:cs="Calibri"/>
        </w:rPr>
        <w:t xml:space="preserve">s for academic specialist </w:t>
      </w:r>
      <w:r w:rsidRPr="00B05CD5">
        <w:rPr>
          <w:rFonts w:ascii="Calibri" w:eastAsia="Calibri" w:hAnsi="Calibri" w:cs="Calibri"/>
        </w:rPr>
        <w:t>unit level promotion/RPC</w:t>
      </w:r>
      <w:r w:rsidR="00C1332F">
        <w:rPr>
          <w:rFonts w:ascii="Calibri" w:eastAsia="Calibri" w:hAnsi="Calibri" w:cs="Calibri"/>
        </w:rPr>
        <w:t xml:space="preserve"> procedures,</w:t>
      </w:r>
      <w:r w:rsidRPr="00B05CD5">
        <w:rPr>
          <w:rFonts w:ascii="Calibri" w:eastAsia="Calibri" w:hAnsi="Calibri" w:cs="Calibri"/>
        </w:rPr>
        <w:t xml:space="preserve"> annual review procedures, and annual review forms </w:t>
      </w:r>
      <w:r>
        <w:rPr>
          <w:rFonts w:ascii="Calibri" w:eastAsia="Calibri" w:hAnsi="Calibri" w:cs="Calibri"/>
        </w:rPr>
        <w:t xml:space="preserve">are </w:t>
      </w:r>
      <w:r w:rsidRPr="00B05CD5">
        <w:rPr>
          <w:rFonts w:ascii="Calibri" w:eastAsia="Calibri" w:hAnsi="Calibri" w:cs="Calibri"/>
        </w:rPr>
        <w:t xml:space="preserve">available upon request from the </w:t>
      </w:r>
      <w:hyperlink r:id="rId43" w:history="1">
        <w:r w:rsidRPr="00B05CD5">
          <w:rPr>
            <w:rStyle w:val="Hyperlink"/>
            <w:rFonts w:ascii="Calibri" w:eastAsia="Calibri" w:hAnsi="Calibri" w:cs="Calibri"/>
          </w:rPr>
          <w:t>Office of Faculty Affairs and Development</w:t>
        </w:r>
      </w:hyperlink>
      <w:r w:rsidRPr="00B05CD5">
        <w:rPr>
          <w:rFonts w:ascii="Calibri" w:eastAsia="Calibri" w:hAnsi="Calibri" w:cs="Calibri"/>
        </w:rPr>
        <w:t>.</w:t>
      </w:r>
    </w:p>
    <w:p w14:paraId="0EAFE4F5" w14:textId="5CE9CBC8" w:rsidR="1B4D57AA" w:rsidRDefault="1B4D57AA" w:rsidP="591D4829">
      <w:pPr>
        <w:pStyle w:val="Heading1"/>
        <w:rPr>
          <w:rFonts w:ascii="Calibri" w:eastAsia="Calibri" w:hAnsi="Calibri" w:cs="Calibri"/>
          <w:sz w:val="22"/>
          <w:szCs w:val="22"/>
        </w:rPr>
      </w:pPr>
      <w:bookmarkStart w:id="6" w:name="_Toc225422985"/>
      <w:r w:rsidRPr="00B05CD5">
        <w:t>Revision History</w:t>
      </w:r>
      <w:bookmarkEnd w:id="6"/>
    </w:p>
    <w:p w14:paraId="2EA5CECF" w14:textId="4EF80A3D" w:rsidR="1B4D57AA" w:rsidRDefault="1B4D57AA" w:rsidP="591D4829">
      <w:pPr>
        <w:rPr>
          <w:rFonts w:ascii="Calibri" w:eastAsia="Calibri" w:hAnsi="Calibri" w:cs="Calibri"/>
        </w:rPr>
      </w:pPr>
      <w:r w:rsidRPr="591D4829">
        <w:rPr>
          <w:rFonts w:ascii="Calibri" w:eastAsia="Calibri" w:hAnsi="Calibri" w:cs="Calibri"/>
        </w:rPr>
        <w:t xml:space="preserve">Last updated </w:t>
      </w:r>
      <w:r w:rsidR="00C1332F">
        <w:rPr>
          <w:rFonts w:ascii="Calibri" w:eastAsia="Calibri" w:hAnsi="Calibri" w:cs="Calibri"/>
        </w:rPr>
        <w:t>3/2</w:t>
      </w:r>
      <w:r w:rsidR="005668B9">
        <w:rPr>
          <w:rFonts w:ascii="Calibri" w:eastAsia="Calibri" w:hAnsi="Calibri" w:cs="Calibri"/>
        </w:rPr>
        <w:t>6</w:t>
      </w:r>
      <w:r w:rsidR="00AB4A43">
        <w:rPr>
          <w:rFonts w:ascii="Calibri" w:eastAsia="Calibri" w:hAnsi="Calibri" w:cs="Calibri"/>
        </w:rPr>
        <w:t>/</w:t>
      </w:r>
      <w:r w:rsidR="00365FF1">
        <w:rPr>
          <w:rFonts w:ascii="Calibri" w:eastAsia="Calibri" w:hAnsi="Calibri" w:cs="Calibri"/>
        </w:rPr>
        <w:t>202</w:t>
      </w:r>
      <w:r w:rsidR="00C1332F">
        <w:rPr>
          <w:rFonts w:ascii="Calibri" w:eastAsia="Calibri" w:hAnsi="Calibri" w:cs="Calibri"/>
        </w:rPr>
        <w:t>6</w:t>
      </w:r>
    </w:p>
    <w:sectPr w:rsidR="1B4D57AA" w:rsidSect="00D70A0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241E" w14:textId="77777777" w:rsidR="00E3280C" w:rsidRDefault="00E3280C" w:rsidP="00B74404">
      <w:pPr>
        <w:spacing w:after="0" w:line="240" w:lineRule="auto"/>
      </w:pPr>
      <w:r>
        <w:separator/>
      </w:r>
    </w:p>
  </w:endnote>
  <w:endnote w:type="continuationSeparator" w:id="0">
    <w:p w14:paraId="3C402216" w14:textId="77777777" w:rsidR="00E3280C" w:rsidRDefault="00E3280C" w:rsidP="00B74404">
      <w:pPr>
        <w:spacing w:after="0" w:line="240" w:lineRule="auto"/>
      </w:pPr>
      <w:r>
        <w:continuationSeparator/>
      </w:r>
    </w:p>
  </w:endnote>
  <w:endnote w:type="continuationNotice" w:id="1">
    <w:p w14:paraId="5B223E5E" w14:textId="77777777" w:rsidR="00E3280C" w:rsidRDefault="00E32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0C5B3" w14:textId="77777777" w:rsidR="00E3280C" w:rsidRDefault="00E3280C" w:rsidP="00B74404">
      <w:pPr>
        <w:spacing w:after="0" w:line="240" w:lineRule="auto"/>
      </w:pPr>
      <w:r>
        <w:separator/>
      </w:r>
    </w:p>
  </w:footnote>
  <w:footnote w:type="continuationSeparator" w:id="0">
    <w:p w14:paraId="1360F4A9" w14:textId="77777777" w:rsidR="00E3280C" w:rsidRDefault="00E3280C" w:rsidP="00B74404">
      <w:pPr>
        <w:spacing w:after="0" w:line="240" w:lineRule="auto"/>
      </w:pPr>
      <w:r>
        <w:continuationSeparator/>
      </w:r>
    </w:p>
  </w:footnote>
  <w:footnote w:type="continuationNotice" w:id="1">
    <w:p w14:paraId="783F2F7A" w14:textId="77777777" w:rsidR="00E3280C" w:rsidRDefault="00E3280C">
      <w:pPr>
        <w:spacing w:after="0" w:line="240" w:lineRule="auto"/>
      </w:pPr>
    </w:p>
  </w:footnote>
  <w:footnote w:id="2">
    <w:p w14:paraId="67E83D06" w14:textId="7BB4C9EC" w:rsidR="00AB2AAF" w:rsidRDefault="00AB2AAF">
      <w:pPr>
        <w:pStyle w:val="FootnoteText"/>
      </w:pPr>
      <w:r>
        <w:rPr>
          <w:rStyle w:val="FootnoteReference"/>
        </w:rPr>
        <w:footnoteRef/>
      </w:r>
      <w:r>
        <w:t xml:space="preserve"> Retrieved 3/17/2025, from </w:t>
      </w:r>
      <w:hyperlink r:id="rId1" w:history="1">
        <w:r w:rsidR="00C25B86" w:rsidRPr="00224990">
          <w:rPr>
            <w:rStyle w:val="Hyperlink"/>
          </w:rPr>
          <w:t>https://hr.msu.edu/_resources/pdf/academic-specialist-handbook/acad_spec_man.pdf</w:t>
        </w:r>
      </w:hyperlink>
      <w:r w:rsidR="00C25B86">
        <w:t xml:space="preserve">. </w:t>
      </w:r>
    </w:p>
  </w:footnote>
  <w:footnote w:id="3">
    <w:p w14:paraId="738353CC" w14:textId="54F92125" w:rsidR="00B74404" w:rsidRDefault="00B74404">
      <w:pPr>
        <w:pStyle w:val="FootnoteText"/>
      </w:pPr>
      <w:r>
        <w:rPr>
          <w:rStyle w:val="FootnoteReference"/>
        </w:rPr>
        <w:footnoteRef/>
      </w:r>
      <w:r>
        <w:t xml:space="preserve"> </w:t>
      </w:r>
      <w:r w:rsidR="00EE510D">
        <w:t>The l</w:t>
      </w:r>
      <w:r>
        <w:t>ast major revision to the AS system</w:t>
      </w:r>
      <w:r w:rsidR="00F867D4">
        <w:t xml:space="preserve"> in 1991</w:t>
      </w:r>
      <w:r w:rsidR="00B84EA7">
        <w:t xml:space="preserve"> is contemporary with Boyer</w:t>
      </w:r>
      <w:r w:rsidR="00EE510D">
        <w:t xml:space="preserve"> (1990) Scholarship </w:t>
      </w:r>
      <w:r w:rsidR="000650A5">
        <w:t>Reconsidered</w:t>
      </w:r>
      <w:r w:rsidR="00B84EA7">
        <w:t xml:space="preserve"> and pre-dates Glassick</w:t>
      </w:r>
      <w:r w:rsidR="000650A5">
        <w:t xml:space="preserve"> (1997) Scholarship </w:t>
      </w:r>
      <w:r w:rsidR="00BA50F3">
        <w:t>Assesse</w:t>
      </w:r>
      <w:r w:rsidR="001C3A33">
        <w:t>d</w:t>
      </w:r>
      <w:r w:rsidR="00BA50F3">
        <w:t xml:space="preserve"> but</w:t>
      </w:r>
      <w:r w:rsidR="00D9419D">
        <w:t xml:space="preserve"> is resonant with the ideas of a diverse academia</w:t>
      </w:r>
      <w:r w:rsidR="00226A25">
        <w:t xml:space="preserve"> and an inclusive yet rigorous definition of scholarship</w:t>
      </w:r>
      <w:r w:rsidR="00D9419D">
        <w:t xml:space="preserve"> in those works.</w:t>
      </w:r>
    </w:p>
  </w:footnote>
  <w:footnote w:id="4">
    <w:p w14:paraId="7626626D" w14:textId="4A055D01" w:rsidR="00AD5B78" w:rsidRDefault="00AD5B78">
      <w:pPr>
        <w:pStyle w:val="FootnoteText"/>
      </w:pPr>
      <w:r>
        <w:rPr>
          <w:rStyle w:val="FootnoteReference"/>
        </w:rPr>
        <w:footnoteRef/>
      </w:r>
      <w:r>
        <w:t xml:space="preserve"> College bylaws may be accessed from </w:t>
      </w:r>
      <w:hyperlink r:id="rId2" w:history="1">
        <w:r w:rsidR="00CC74FB" w:rsidRPr="00C10CD3">
          <w:rPr>
            <w:rStyle w:val="Hyperlink"/>
          </w:rPr>
          <w:t>https://humanmedicine.msu.edu/faculty-staff/committees/index.html</w:t>
        </w:r>
      </w:hyperlink>
      <w:r w:rsidR="00CC74FB">
        <w:t xml:space="preserve">. </w:t>
      </w:r>
    </w:p>
  </w:footnote>
  <w:footnote w:id="5">
    <w:p w14:paraId="338AC0F4" w14:textId="7789EE71" w:rsidR="11461C8B" w:rsidRDefault="11461C8B" w:rsidP="11461C8B">
      <w:pPr>
        <w:pStyle w:val="FootnoteText"/>
      </w:pPr>
      <w:r w:rsidRPr="11461C8B">
        <w:rPr>
          <w:rStyle w:val="FootnoteReference"/>
        </w:rPr>
        <w:footnoteRef/>
      </w:r>
      <w:r>
        <w:t xml:space="preserve"> OMERAD is considered a department for RPT purposes and may be the partnering department for positions in other non-departmental units.</w:t>
      </w:r>
    </w:p>
  </w:footnote>
  <w:footnote w:id="6">
    <w:p w14:paraId="2613BA7B" w14:textId="77AD0775" w:rsidR="00D67AC4" w:rsidRDefault="00D67AC4">
      <w:pPr>
        <w:pStyle w:val="FootnoteText"/>
      </w:pPr>
      <w:r>
        <w:rPr>
          <w:rStyle w:val="FootnoteReference"/>
        </w:rPr>
        <w:footnoteRef/>
      </w:r>
      <w:r>
        <w:t xml:space="preserve"> Promotion to senior specialist, for all specialist positions, and award of continuing status, for specialists in the continuing system.</w:t>
      </w:r>
      <w:r w:rsidR="00E043FA">
        <w:t xml:space="preserve"> </w:t>
      </w:r>
      <w:r w:rsidR="008C4F3C">
        <w:t>As in the tenure system, r</w:t>
      </w:r>
      <w:r w:rsidR="004410CF">
        <w:t xml:space="preserve">ather than detailing criteria for reappointment </w:t>
      </w:r>
      <w:r w:rsidR="008C4F3C">
        <w:t xml:space="preserve">to the second probationary period in the continuing system </w:t>
      </w:r>
      <w:r w:rsidR="004410CF">
        <w:t>separately</w:t>
      </w:r>
      <w:r w:rsidR="00624F9B">
        <w:t xml:space="preserve">, </w:t>
      </w:r>
      <w:r w:rsidR="004410CF">
        <w:t xml:space="preserve">units may reference the criteria for award of continuing status and ask specialists to present evidence that a </w:t>
      </w:r>
      <w:r w:rsidR="00671D00">
        <w:t>record is being establishe</w:t>
      </w:r>
      <w:r w:rsidR="001F5E9D">
        <w:t>d of progress toward that level of achievement and that they are on track to meet thos</w:t>
      </w:r>
      <w:r w:rsidR="00077C9F">
        <w:t xml:space="preserve">e </w:t>
      </w:r>
      <w:r w:rsidR="00F405E8">
        <w:t>criteria</w:t>
      </w:r>
      <w:r w:rsidR="00077C9F">
        <w:t xml:space="preserve"> on the</w:t>
      </w:r>
      <w:r w:rsidR="00624F9B">
        <w:t xml:space="preserve"> established</w:t>
      </w:r>
      <w:r w:rsidR="00077C9F">
        <w:t xml:space="preserve"> timeline</w:t>
      </w:r>
      <w:r w:rsidR="004410CF">
        <w:t>.</w:t>
      </w:r>
    </w:p>
  </w:footnote>
  <w:footnote w:id="7">
    <w:p w14:paraId="5CF625C6" w14:textId="5040D098" w:rsidR="00163440" w:rsidRDefault="00163440">
      <w:pPr>
        <w:pStyle w:val="FootnoteText"/>
      </w:pPr>
      <w:r>
        <w:rPr>
          <w:rStyle w:val="FootnoteReference"/>
        </w:rPr>
        <w:footnoteRef/>
      </w:r>
      <w:r>
        <w:t xml:space="preserve"> Both the annual review and promotion/award of continuing status review processes should be included.</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EB"/>
    <w:multiLevelType w:val="hybridMultilevel"/>
    <w:tmpl w:val="87F0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E55D2"/>
    <w:multiLevelType w:val="hybridMultilevel"/>
    <w:tmpl w:val="37BC9400"/>
    <w:lvl w:ilvl="0" w:tplc="0DFE43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607DB"/>
    <w:multiLevelType w:val="hybridMultilevel"/>
    <w:tmpl w:val="05BE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D57E8"/>
    <w:multiLevelType w:val="hybridMultilevel"/>
    <w:tmpl w:val="46940FFA"/>
    <w:lvl w:ilvl="0" w:tplc="0DFE43DC">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2C93512B"/>
    <w:multiLevelType w:val="hybridMultilevel"/>
    <w:tmpl w:val="49D4B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A0D64"/>
    <w:multiLevelType w:val="hybridMultilevel"/>
    <w:tmpl w:val="BD669754"/>
    <w:lvl w:ilvl="0" w:tplc="0DFE43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47DA3"/>
    <w:multiLevelType w:val="hybridMultilevel"/>
    <w:tmpl w:val="27A8AA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BD6046D"/>
    <w:multiLevelType w:val="hybridMultilevel"/>
    <w:tmpl w:val="CE72A378"/>
    <w:lvl w:ilvl="0" w:tplc="0DFE43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B0376"/>
    <w:multiLevelType w:val="hybridMultilevel"/>
    <w:tmpl w:val="47A4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762546">
    <w:abstractNumId w:val="4"/>
  </w:num>
  <w:num w:numId="2" w16cid:durableId="1370186875">
    <w:abstractNumId w:val="0"/>
  </w:num>
  <w:num w:numId="3" w16cid:durableId="1739013337">
    <w:abstractNumId w:val="3"/>
  </w:num>
  <w:num w:numId="4" w16cid:durableId="642080175">
    <w:abstractNumId w:val="5"/>
  </w:num>
  <w:num w:numId="5" w16cid:durableId="1360736885">
    <w:abstractNumId w:val="7"/>
  </w:num>
  <w:num w:numId="6" w16cid:durableId="1291134901">
    <w:abstractNumId w:val="1"/>
  </w:num>
  <w:num w:numId="7" w16cid:durableId="835726765">
    <w:abstractNumId w:val="6"/>
  </w:num>
  <w:num w:numId="8" w16cid:durableId="681778490">
    <w:abstractNumId w:val="8"/>
  </w:num>
  <w:num w:numId="9" w16cid:durableId="1132745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zNDY0MzAwMTY2NzdV0lEKTi0uzszPAykwqgUAipNgpSwAAAA="/>
  </w:docVars>
  <w:rsids>
    <w:rsidRoot w:val="7708DD84"/>
    <w:rsid w:val="00007C56"/>
    <w:rsid w:val="0001403A"/>
    <w:rsid w:val="00015ECF"/>
    <w:rsid w:val="0001603E"/>
    <w:rsid w:val="000165B5"/>
    <w:rsid w:val="00021FFB"/>
    <w:rsid w:val="000235B3"/>
    <w:rsid w:val="00023663"/>
    <w:rsid w:val="0002413E"/>
    <w:rsid w:val="00030A21"/>
    <w:rsid w:val="00033F73"/>
    <w:rsid w:val="00035E08"/>
    <w:rsid w:val="000407E2"/>
    <w:rsid w:val="00051E4F"/>
    <w:rsid w:val="00057475"/>
    <w:rsid w:val="000650A5"/>
    <w:rsid w:val="000709A3"/>
    <w:rsid w:val="000757CE"/>
    <w:rsid w:val="000759B3"/>
    <w:rsid w:val="000773B6"/>
    <w:rsid w:val="00077C9F"/>
    <w:rsid w:val="000833C3"/>
    <w:rsid w:val="00085D45"/>
    <w:rsid w:val="00086612"/>
    <w:rsid w:val="00094E47"/>
    <w:rsid w:val="00095518"/>
    <w:rsid w:val="000A4954"/>
    <w:rsid w:val="000B3E0F"/>
    <w:rsid w:val="000B4412"/>
    <w:rsid w:val="000C02B7"/>
    <w:rsid w:val="000D2C60"/>
    <w:rsid w:val="000E19B9"/>
    <w:rsid w:val="000F0398"/>
    <w:rsid w:val="000F17F1"/>
    <w:rsid w:val="000F28DD"/>
    <w:rsid w:val="000F2C7B"/>
    <w:rsid w:val="000F330F"/>
    <w:rsid w:val="000F763E"/>
    <w:rsid w:val="001054B5"/>
    <w:rsid w:val="00114D01"/>
    <w:rsid w:val="0011760F"/>
    <w:rsid w:val="00117BF6"/>
    <w:rsid w:val="0012675A"/>
    <w:rsid w:val="00126912"/>
    <w:rsid w:val="00133D4A"/>
    <w:rsid w:val="00137C65"/>
    <w:rsid w:val="0014527E"/>
    <w:rsid w:val="0014630B"/>
    <w:rsid w:val="0015513B"/>
    <w:rsid w:val="001616A7"/>
    <w:rsid w:val="00163440"/>
    <w:rsid w:val="001669A2"/>
    <w:rsid w:val="001669EE"/>
    <w:rsid w:val="00166CDD"/>
    <w:rsid w:val="0016704C"/>
    <w:rsid w:val="0017151A"/>
    <w:rsid w:val="00174341"/>
    <w:rsid w:val="001764B3"/>
    <w:rsid w:val="00177403"/>
    <w:rsid w:val="00182D5E"/>
    <w:rsid w:val="00186DC2"/>
    <w:rsid w:val="001876BC"/>
    <w:rsid w:val="001A2707"/>
    <w:rsid w:val="001A28E5"/>
    <w:rsid w:val="001A58D3"/>
    <w:rsid w:val="001B2ADC"/>
    <w:rsid w:val="001B2F12"/>
    <w:rsid w:val="001C3A33"/>
    <w:rsid w:val="001C3E50"/>
    <w:rsid w:val="001C595F"/>
    <w:rsid w:val="001D0D2E"/>
    <w:rsid w:val="001E1C9D"/>
    <w:rsid w:val="001E1E61"/>
    <w:rsid w:val="001E2C96"/>
    <w:rsid w:val="001E38CA"/>
    <w:rsid w:val="001F5E9D"/>
    <w:rsid w:val="00211EFB"/>
    <w:rsid w:val="0021725D"/>
    <w:rsid w:val="00221A81"/>
    <w:rsid w:val="00223A8C"/>
    <w:rsid w:val="00225A77"/>
    <w:rsid w:val="00225B6D"/>
    <w:rsid w:val="00226A25"/>
    <w:rsid w:val="00232B03"/>
    <w:rsid w:val="00234256"/>
    <w:rsid w:val="002352BD"/>
    <w:rsid w:val="00236D63"/>
    <w:rsid w:val="00236DF3"/>
    <w:rsid w:val="002373C8"/>
    <w:rsid w:val="00244052"/>
    <w:rsid w:val="0025442C"/>
    <w:rsid w:val="00255F94"/>
    <w:rsid w:val="00257761"/>
    <w:rsid w:val="0027231D"/>
    <w:rsid w:val="002803B1"/>
    <w:rsid w:val="002831ED"/>
    <w:rsid w:val="00283394"/>
    <w:rsid w:val="00290EC6"/>
    <w:rsid w:val="00291121"/>
    <w:rsid w:val="00294893"/>
    <w:rsid w:val="00295BD2"/>
    <w:rsid w:val="002B2A76"/>
    <w:rsid w:val="002B45A4"/>
    <w:rsid w:val="002B68C5"/>
    <w:rsid w:val="002C5659"/>
    <w:rsid w:val="002C621D"/>
    <w:rsid w:val="002C6B6B"/>
    <w:rsid w:val="002E0B2B"/>
    <w:rsid w:val="002E1838"/>
    <w:rsid w:val="002E5AF0"/>
    <w:rsid w:val="002E5D7C"/>
    <w:rsid w:val="002E691C"/>
    <w:rsid w:val="002E6EBB"/>
    <w:rsid w:val="002F1E5B"/>
    <w:rsid w:val="002F32C0"/>
    <w:rsid w:val="002F563A"/>
    <w:rsid w:val="00306F66"/>
    <w:rsid w:val="0031092F"/>
    <w:rsid w:val="003123A6"/>
    <w:rsid w:val="0031297C"/>
    <w:rsid w:val="00314469"/>
    <w:rsid w:val="0032575E"/>
    <w:rsid w:val="00327C26"/>
    <w:rsid w:val="003310D2"/>
    <w:rsid w:val="0033295C"/>
    <w:rsid w:val="0033325A"/>
    <w:rsid w:val="00334AE6"/>
    <w:rsid w:val="00334BDA"/>
    <w:rsid w:val="00336EC5"/>
    <w:rsid w:val="0033705B"/>
    <w:rsid w:val="003410B2"/>
    <w:rsid w:val="0034432B"/>
    <w:rsid w:val="00356438"/>
    <w:rsid w:val="003615D0"/>
    <w:rsid w:val="00362A16"/>
    <w:rsid w:val="00365FF1"/>
    <w:rsid w:val="00367EBB"/>
    <w:rsid w:val="0038137F"/>
    <w:rsid w:val="00381B4C"/>
    <w:rsid w:val="00385638"/>
    <w:rsid w:val="0039157A"/>
    <w:rsid w:val="0039584C"/>
    <w:rsid w:val="00397D04"/>
    <w:rsid w:val="003A0DDE"/>
    <w:rsid w:val="003A0DF4"/>
    <w:rsid w:val="003A309C"/>
    <w:rsid w:val="003A53BF"/>
    <w:rsid w:val="003A5B33"/>
    <w:rsid w:val="003B14B2"/>
    <w:rsid w:val="003B5F0D"/>
    <w:rsid w:val="003C42AD"/>
    <w:rsid w:val="003D3104"/>
    <w:rsid w:val="003D39E8"/>
    <w:rsid w:val="003E14CD"/>
    <w:rsid w:val="003E1590"/>
    <w:rsid w:val="003E61EB"/>
    <w:rsid w:val="003F5EC9"/>
    <w:rsid w:val="003F709B"/>
    <w:rsid w:val="00400091"/>
    <w:rsid w:val="004004CE"/>
    <w:rsid w:val="00400DBC"/>
    <w:rsid w:val="0040619D"/>
    <w:rsid w:val="004156C6"/>
    <w:rsid w:val="00417776"/>
    <w:rsid w:val="00421131"/>
    <w:rsid w:val="00424026"/>
    <w:rsid w:val="00425C95"/>
    <w:rsid w:val="004273DA"/>
    <w:rsid w:val="004410CF"/>
    <w:rsid w:val="0044150E"/>
    <w:rsid w:val="00444B11"/>
    <w:rsid w:val="00446AD2"/>
    <w:rsid w:val="0044769A"/>
    <w:rsid w:val="0045185B"/>
    <w:rsid w:val="00451E5B"/>
    <w:rsid w:val="00454A58"/>
    <w:rsid w:val="00460F16"/>
    <w:rsid w:val="00461179"/>
    <w:rsid w:val="00470490"/>
    <w:rsid w:val="00474719"/>
    <w:rsid w:val="00481063"/>
    <w:rsid w:val="00483AD7"/>
    <w:rsid w:val="00484A9B"/>
    <w:rsid w:val="00490C6D"/>
    <w:rsid w:val="00495A0C"/>
    <w:rsid w:val="004A0E48"/>
    <w:rsid w:val="004A1758"/>
    <w:rsid w:val="004A45AC"/>
    <w:rsid w:val="004A64CF"/>
    <w:rsid w:val="004B304D"/>
    <w:rsid w:val="004B522F"/>
    <w:rsid w:val="004C32B1"/>
    <w:rsid w:val="004D2AA3"/>
    <w:rsid w:val="004D42E0"/>
    <w:rsid w:val="004E1B50"/>
    <w:rsid w:val="004F1E5D"/>
    <w:rsid w:val="00500AA4"/>
    <w:rsid w:val="005016F8"/>
    <w:rsid w:val="00506D38"/>
    <w:rsid w:val="00512929"/>
    <w:rsid w:val="00513525"/>
    <w:rsid w:val="00517F7B"/>
    <w:rsid w:val="00520392"/>
    <w:rsid w:val="00521D1A"/>
    <w:rsid w:val="005234C6"/>
    <w:rsid w:val="00525C73"/>
    <w:rsid w:val="00530524"/>
    <w:rsid w:val="00530BC3"/>
    <w:rsid w:val="00534472"/>
    <w:rsid w:val="00535B87"/>
    <w:rsid w:val="00551FBE"/>
    <w:rsid w:val="00552CA4"/>
    <w:rsid w:val="00557BDD"/>
    <w:rsid w:val="00565FFC"/>
    <w:rsid w:val="005668B9"/>
    <w:rsid w:val="00571E39"/>
    <w:rsid w:val="00572A4B"/>
    <w:rsid w:val="005736F2"/>
    <w:rsid w:val="00573CB4"/>
    <w:rsid w:val="00573D43"/>
    <w:rsid w:val="00580C40"/>
    <w:rsid w:val="005828AC"/>
    <w:rsid w:val="0058386F"/>
    <w:rsid w:val="00583FF2"/>
    <w:rsid w:val="00591B90"/>
    <w:rsid w:val="00597800"/>
    <w:rsid w:val="005A16D9"/>
    <w:rsid w:val="005B0502"/>
    <w:rsid w:val="005B0FDE"/>
    <w:rsid w:val="005C4C81"/>
    <w:rsid w:val="005D404E"/>
    <w:rsid w:val="005D41EF"/>
    <w:rsid w:val="005D5CAE"/>
    <w:rsid w:val="005D5FA4"/>
    <w:rsid w:val="005E0121"/>
    <w:rsid w:val="005E0DB7"/>
    <w:rsid w:val="005E5AE9"/>
    <w:rsid w:val="005F254C"/>
    <w:rsid w:val="005F48A8"/>
    <w:rsid w:val="005F4B99"/>
    <w:rsid w:val="005F7A14"/>
    <w:rsid w:val="00602A47"/>
    <w:rsid w:val="006031E9"/>
    <w:rsid w:val="006070DC"/>
    <w:rsid w:val="006134FC"/>
    <w:rsid w:val="0061414D"/>
    <w:rsid w:val="006141AB"/>
    <w:rsid w:val="00614F82"/>
    <w:rsid w:val="00624F9B"/>
    <w:rsid w:val="00625317"/>
    <w:rsid w:val="00627F2D"/>
    <w:rsid w:val="00631A4C"/>
    <w:rsid w:val="00632CE6"/>
    <w:rsid w:val="0063367E"/>
    <w:rsid w:val="0063530B"/>
    <w:rsid w:val="006438E2"/>
    <w:rsid w:val="00644063"/>
    <w:rsid w:val="006478B3"/>
    <w:rsid w:val="00671D00"/>
    <w:rsid w:val="006729AA"/>
    <w:rsid w:val="00675BB3"/>
    <w:rsid w:val="00675CCD"/>
    <w:rsid w:val="00687571"/>
    <w:rsid w:val="00691838"/>
    <w:rsid w:val="00692A87"/>
    <w:rsid w:val="006966D9"/>
    <w:rsid w:val="00697165"/>
    <w:rsid w:val="00697D4E"/>
    <w:rsid w:val="006A4B7B"/>
    <w:rsid w:val="006B47D9"/>
    <w:rsid w:val="006B6D3F"/>
    <w:rsid w:val="006B75C6"/>
    <w:rsid w:val="006C17DF"/>
    <w:rsid w:val="006C6DB9"/>
    <w:rsid w:val="006D0DC4"/>
    <w:rsid w:val="006F250D"/>
    <w:rsid w:val="00705F2F"/>
    <w:rsid w:val="00715506"/>
    <w:rsid w:val="007160F2"/>
    <w:rsid w:val="0072252A"/>
    <w:rsid w:val="00722796"/>
    <w:rsid w:val="00723CDB"/>
    <w:rsid w:val="00724002"/>
    <w:rsid w:val="00724C10"/>
    <w:rsid w:val="0073434D"/>
    <w:rsid w:val="00734E4C"/>
    <w:rsid w:val="00737353"/>
    <w:rsid w:val="00740786"/>
    <w:rsid w:val="00742261"/>
    <w:rsid w:val="00755D99"/>
    <w:rsid w:val="00756DCC"/>
    <w:rsid w:val="00757D72"/>
    <w:rsid w:val="0076300B"/>
    <w:rsid w:val="007636F2"/>
    <w:rsid w:val="00767460"/>
    <w:rsid w:val="007822AB"/>
    <w:rsid w:val="00793CCB"/>
    <w:rsid w:val="007A03B7"/>
    <w:rsid w:val="007A5A05"/>
    <w:rsid w:val="007B319F"/>
    <w:rsid w:val="007B6147"/>
    <w:rsid w:val="007B6A8F"/>
    <w:rsid w:val="007B6B68"/>
    <w:rsid w:val="007B7523"/>
    <w:rsid w:val="007B7712"/>
    <w:rsid w:val="007C6C7C"/>
    <w:rsid w:val="007C7261"/>
    <w:rsid w:val="007D2372"/>
    <w:rsid w:val="007E55E7"/>
    <w:rsid w:val="007F747F"/>
    <w:rsid w:val="00802DF8"/>
    <w:rsid w:val="00805502"/>
    <w:rsid w:val="0080568F"/>
    <w:rsid w:val="00812B4E"/>
    <w:rsid w:val="00814131"/>
    <w:rsid w:val="00815D9D"/>
    <w:rsid w:val="00816DFA"/>
    <w:rsid w:val="008170B6"/>
    <w:rsid w:val="008175D6"/>
    <w:rsid w:val="008232D0"/>
    <w:rsid w:val="008250B5"/>
    <w:rsid w:val="00825BB1"/>
    <w:rsid w:val="00832798"/>
    <w:rsid w:val="008339B2"/>
    <w:rsid w:val="00834391"/>
    <w:rsid w:val="00856A64"/>
    <w:rsid w:val="008600AD"/>
    <w:rsid w:val="008656E3"/>
    <w:rsid w:val="00865D5E"/>
    <w:rsid w:val="00870A1B"/>
    <w:rsid w:val="008737DC"/>
    <w:rsid w:val="00876949"/>
    <w:rsid w:val="00883ED8"/>
    <w:rsid w:val="008907F6"/>
    <w:rsid w:val="00890C72"/>
    <w:rsid w:val="008A21FE"/>
    <w:rsid w:val="008A553C"/>
    <w:rsid w:val="008B1AE5"/>
    <w:rsid w:val="008C46E2"/>
    <w:rsid w:val="008C4F3C"/>
    <w:rsid w:val="008D0891"/>
    <w:rsid w:val="008D1379"/>
    <w:rsid w:val="008D6C1F"/>
    <w:rsid w:val="00902D39"/>
    <w:rsid w:val="00915463"/>
    <w:rsid w:val="00917A3C"/>
    <w:rsid w:val="00924D67"/>
    <w:rsid w:val="00926B49"/>
    <w:rsid w:val="00931CD7"/>
    <w:rsid w:val="00932EF6"/>
    <w:rsid w:val="0094118E"/>
    <w:rsid w:val="009432CA"/>
    <w:rsid w:val="0094576C"/>
    <w:rsid w:val="009515A1"/>
    <w:rsid w:val="00952A58"/>
    <w:rsid w:val="00954051"/>
    <w:rsid w:val="00955B2D"/>
    <w:rsid w:val="00955D88"/>
    <w:rsid w:val="009830D0"/>
    <w:rsid w:val="00983874"/>
    <w:rsid w:val="0099608F"/>
    <w:rsid w:val="00997373"/>
    <w:rsid w:val="009A1BBC"/>
    <w:rsid w:val="009B254B"/>
    <w:rsid w:val="009B2A7E"/>
    <w:rsid w:val="009B3F8E"/>
    <w:rsid w:val="009B43CD"/>
    <w:rsid w:val="009C494C"/>
    <w:rsid w:val="009D229E"/>
    <w:rsid w:val="009D2828"/>
    <w:rsid w:val="009D335D"/>
    <w:rsid w:val="009E1120"/>
    <w:rsid w:val="009E26BE"/>
    <w:rsid w:val="009E65AA"/>
    <w:rsid w:val="009F237E"/>
    <w:rsid w:val="00A034A5"/>
    <w:rsid w:val="00A05074"/>
    <w:rsid w:val="00A07E54"/>
    <w:rsid w:val="00A13349"/>
    <w:rsid w:val="00A13A5B"/>
    <w:rsid w:val="00A2107C"/>
    <w:rsid w:val="00A22A06"/>
    <w:rsid w:val="00A30EB5"/>
    <w:rsid w:val="00A3193C"/>
    <w:rsid w:val="00A31BC2"/>
    <w:rsid w:val="00A36A4B"/>
    <w:rsid w:val="00A37F8E"/>
    <w:rsid w:val="00A40047"/>
    <w:rsid w:val="00A42C1F"/>
    <w:rsid w:val="00A5522E"/>
    <w:rsid w:val="00A654BD"/>
    <w:rsid w:val="00A65C7A"/>
    <w:rsid w:val="00A72D5B"/>
    <w:rsid w:val="00A76038"/>
    <w:rsid w:val="00A76CD2"/>
    <w:rsid w:val="00A8033F"/>
    <w:rsid w:val="00A80D9F"/>
    <w:rsid w:val="00A9079D"/>
    <w:rsid w:val="00A928E5"/>
    <w:rsid w:val="00A95DB0"/>
    <w:rsid w:val="00A96C6B"/>
    <w:rsid w:val="00AB2AAF"/>
    <w:rsid w:val="00AB4A43"/>
    <w:rsid w:val="00AC683C"/>
    <w:rsid w:val="00AD5B78"/>
    <w:rsid w:val="00AE1E6E"/>
    <w:rsid w:val="00AF1211"/>
    <w:rsid w:val="00AF65F5"/>
    <w:rsid w:val="00AF763B"/>
    <w:rsid w:val="00B00B94"/>
    <w:rsid w:val="00B05CD5"/>
    <w:rsid w:val="00B06416"/>
    <w:rsid w:val="00B1D9B8"/>
    <w:rsid w:val="00B435E1"/>
    <w:rsid w:val="00B510CF"/>
    <w:rsid w:val="00B5391F"/>
    <w:rsid w:val="00B54C6C"/>
    <w:rsid w:val="00B56356"/>
    <w:rsid w:val="00B64F90"/>
    <w:rsid w:val="00B74404"/>
    <w:rsid w:val="00B81FB6"/>
    <w:rsid w:val="00B84EA7"/>
    <w:rsid w:val="00B96C0C"/>
    <w:rsid w:val="00B97A02"/>
    <w:rsid w:val="00BA095F"/>
    <w:rsid w:val="00BA50F3"/>
    <w:rsid w:val="00BB00DC"/>
    <w:rsid w:val="00BB2147"/>
    <w:rsid w:val="00BB33F4"/>
    <w:rsid w:val="00BB3A7E"/>
    <w:rsid w:val="00BB3F30"/>
    <w:rsid w:val="00BC065E"/>
    <w:rsid w:val="00BC1539"/>
    <w:rsid w:val="00BC1DB0"/>
    <w:rsid w:val="00BC2B87"/>
    <w:rsid w:val="00BC48A7"/>
    <w:rsid w:val="00BC4943"/>
    <w:rsid w:val="00BD774B"/>
    <w:rsid w:val="00BE0ACB"/>
    <w:rsid w:val="00BE5022"/>
    <w:rsid w:val="00BF5E66"/>
    <w:rsid w:val="00C014C2"/>
    <w:rsid w:val="00C10713"/>
    <w:rsid w:val="00C11E25"/>
    <w:rsid w:val="00C1332F"/>
    <w:rsid w:val="00C1454A"/>
    <w:rsid w:val="00C1498D"/>
    <w:rsid w:val="00C21816"/>
    <w:rsid w:val="00C25B86"/>
    <w:rsid w:val="00C26E4D"/>
    <w:rsid w:val="00C41C83"/>
    <w:rsid w:val="00C466DE"/>
    <w:rsid w:val="00C50D11"/>
    <w:rsid w:val="00C5593F"/>
    <w:rsid w:val="00C6027E"/>
    <w:rsid w:val="00C64314"/>
    <w:rsid w:val="00C72482"/>
    <w:rsid w:val="00C72A0A"/>
    <w:rsid w:val="00C73B1C"/>
    <w:rsid w:val="00C744E0"/>
    <w:rsid w:val="00C7615E"/>
    <w:rsid w:val="00C772FB"/>
    <w:rsid w:val="00C8283B"/>
    <w:rsid w:val="00C840B8"/>
    <w:rsid w:val="00CA3D16"/>
    <w:rsid w:val="00CA4121"/>
    <w:rsid w:val="00CA78F3"/>
    <w:rsid w:val="00CB3B76"/>
    <w:rsid w:val="00CB5862"/>
    <w:rsid w:val="00CB6556"/>
    <w:rsid w:val="00CC51AF"/>
    <w:rsid w:val="00CC74FB"/>
    <w:rsid w:val="00CC7D0A"/>
    <w:rsid w:val="00CD47C0"/>
    <w:rsid w:val="00CD51C5"/>
    <w:rsid w:val="00CD683E"/>
    <w:rsid w:val="00D10BCB"/>
    <w:rsid w:val="00D152C1"/>
    <w:rsid w:val="00D158C8"/>
    <w:rsid w:val="00D248B6"/>
    <w:rsid w:val="00D30117"/>
    <w:rsid w:val="00D353AD"/>
    <w:rsid w:val="00D406F9"/>
    <w:rsid w:val="00D50EB6"/>
    <w:rsid w:val="00D510F1"/>
    <w:rsid w:val="00D519AF"/>
    <w:rsid w:val="00D52AB1"/>
    <w:rsid w:val="00D53C14"/>
    <w:rsid w:val="00D574EE"/>
    <w:rsid w:val="00D5784E"/>
    <w:rsid w:val="00D67AC4"/>
    <w:rsid w:val="00D70948"/>
    <w:rsid w:val="00D70A04"/>
    <w:rsid w:val="00D822A6"/>
    <w:rsid w:val="00D85159"/>
    <w:rsid w:val="00D9419D"/>
    <w:rsid w:val="00D958BF"/>
    <w:rsid w:val="00DA2AC1"/>
    <w:rsid w:val="00DA4844"/>
    <w:rsid w:val="00DA4CA3"/>
    <w:rsid w:val="00DA76C8"/>
    <w:rsid w:val="00DA7812"/>
    <w:rsid w:val="00DB1E67"/>
    <w:rsid w:val="00DB2E20"/>
    <w:rsid w:val="00DB43B3"/>
    <w:rsid w:val="00DB63CB"/>
    <w:rsid w:val="00DC021B"/>
    <w:rsid w:val="00DC037D"/>
    <w:rsid w:val="00DC0991"/>
    <w:rsid w:val="00DD1891"/>
    <w:rsid w:val="00DD4FA9"/>
    <w:rsid w:val="00DE2D44"/>
    <w:rsid w:val="00DE61C5"/>
    <w:rsid w:val="00DF1171"/>
    <w:rsid w:val="00DF5703"/>
    <w:rsid w:val="00DF6C83"/>
    <w:rsid w:val="00DF7711"/>
    <w:rsid w:val="00DF7B25"/>
    <w:rsid w:val="00E0171A"/>
    <w:rsid w:val="00E043FA"/>
    <w:rsid w:val="00E06F73"/>
    <w:rsid w:val="00E140DA"/>
    <w:rsid w:val="00E15716"/>
    <w:rsid w:val="00E23ADC"/>
    <w:rsid w:val="00E2434F"/>
    <w:rsid w:val="00E25EFA"/>
    <w:rsid w:val="00E3218B"/>
    <w:rsid w:val="00E32270"/>
    <w:rsid w:val="00E3280C"/>
    <w:rsid w:val="00E43763"/>
    <w:rsid w:val="00E525D8"/>
    <w:rsid w:val="00E546BB"/>
    <w:rsid w:val="00E625E6"/>
    <w:rsid w:val="00E67010"/>
    <w:rsid w:val="00E70783"/>
    <w:rsid w:val="00E8112D"/>
    <w:rsid w:val="00E87099"/>
    <w:rsid w:val="00E90C0D"/>
    <w:rsid w:val="00E93B51"/>
    <w:rsid w:val="00E93F77"/>
    <w:rsid w:val="00EA2B28"/>
    <w:rsid w:val="00EA2CE9"/>
    <w:rsid w:val="00EB431F"/>
    <w:rsid w:val="00EB7F10"/>
    <w:rsid w:val="00EC1D4B"/>
    <w:rsid w:val="00EC2F07"/>
    <w:rsid w:val="00ED1610"/>
    <w:rsid w:val="00ED28E8"/>
    <w:rsid w:val="00ED3A3F"/>
    <w:rsid w:val="00ED7FFD"/>
    <w:rsid w:val="00EE226F"/>
    <w:rsid w:val="00EE3140"/>
    <w:rsid w:val="00EE510D"/>
    <w:rsid w:val="00EF487B"/>
    <w:rsid w:val="00EF5EEF"/>
    <w:rsid w:val="00EF7879"/>
    <w:rsid w:val="00F00A9A"/>
    <w:rsid w:val="00F00E62"/>
    <w:rsid w:val="00F02887"/>
    <w:rsid w:val="00F07DA2"/>
    <w:rsid w:val="00F117D3"/>
    <w:rsid w:val="00F12187"/>
    <w:rsid w:val="00F12E0F"/>
    <w:rsid w:val="00F16195"/>
    <w:rsid w:val="00F27E61"/>
    <w:rsid w:val="00F352CC"/>
    <w:rsid w:val="00F3577C"/>
    <w:rsid w:val="00F3603E"/>
    <w:rsid w:val="00F405E8"/>
    <w:rsid w:val="00F40611"/>
    <w:rsid w:val="00F43D1F"/>
    <w:rsid w:val="00F44B95"/>
    <w:rsid w:val="00F452A7"/>
    <w:rsid w:val="00F5169C"/>
    <w:rsid w:val="00F5359C"/>
    <w:rsid w:val="00F63E7B"/>
    <w:rsid w:val="00F70788"/>
    <w:rsid w:val="00F71ABC"/>
    <w:rsid w:val="00F71C3A"/>
    <w:rsid w:val="00F747DD"/>
    <w:rsid w:val="00F83EA4"/>
    <w:rsid w:val="00F867D4"/>
    <w:rsid w:val="00F87062"/>
    <w:rsid w:val="00F937C1"/>
    <w:rsid w:val="00FA0DF3"/>
    <w:rsid w:val="00FD22CE"/>
    <w:rsid w:val="00FE0657"/>
    <w:rsid w:val="00FE15D8"/>
    <w:rsid w:val="00FF1771"/>
    <w:rsid w:val="00FF73BF"/>
    <w:rsid w:val="00FF7615"/>
    <w:rsid w:val="0261FB74"/>
    <w:rsid w:val="0346B864"/>
    <w:rsid w:val="0382AB08"/>
    <w:rsid w:val="0446AC6B"/>
    <w:rsid w:val="04B729EB"/>
    <w:rsid w:val="04B84F82"/>
    <w:rsid w:val="04F49BB7"/>
    <w:rsid w:val="052EC81E"/>
    <w:rsid w:val="057A22BE"/>
    <w:rsid w:val="05FF41EF"/>
    <w:rsid w:val="070C5173"/>
    <w:rsid w:val="07125177"/>
    <w:rsid w:val="072ECC09"/>
    <w:rsid w:val="0760E45F"/>
    <w:rsid w:val="07638650"/>
    <w:rsid w:val="085777EB"/>
    <w:rsid w:val="08C70F2D"/>
    <w:rsid w:val="08CBB397"/>
    <w:rsid w:val="09424735"/>
    <w:rsid w:val="098E9E2C"/>
    <w:rsid w:val="0A0E0E45"/>
    <w:rsid w:val="0A24F7B1"/>
    <w:rsid w:val="0A84D3A3"/>
    <w:rsid w:val="0AC5B433"/>
    <w:rsid w:val="0ACB35C6"/>
    <w:rsid w:val="0AF6EDD0"/>
    <w:rsid w:val="0B439655"/>
    <w:rsid w:val="0B93595A"/>
    <w:rsid w:val="0BA9E65A"/>
    <w:rsid w:val="0BF79EAE"/>
    <w:rsid w:val="0C1245E4"/>
    <w:rsid w:val="0C77D86B"/>
    <w:rsid w:val="0C8C7B4F"/>
    <w:rsid w:val="0C9C5EE9"/>
    <w:rsid w:val="0CAF3668"/>
    <w:rsid w:val="0CDC87D4"/>
    <w:rsid w:val="0D0F5509"/>
    <w:rsid w:val="0D904C68"/>
    <w:rsid w:val="0D9080A8"/>
    <w:rsid w:val="0E03AB68"/>
    <w:rsid w:val="0E0B13ED"/>
    <w:rsid w:val="0E135867"/>
    <w:rsid w:val="0EED8B36"/>
    <w:rsid w:val="0F081979"/>
    <w:rsid w:val="0F885C3C"/>
    <w:rsid w:val="0FC28887"/>
    <w:rsid w:val="1034A177"/>
    <w:rsid w:val="106A8C45"/>
    <w:rsid w:val="109B7A59"/>
    <w:rsid w:val="10A92C9A"/>
    <w:rsid w:val="10C91938"/>
    <w:rsid w:val="10D9513C"/>
    <w:rsid w:val="10FEE6F1"/>
    <w:rsid w:val="11461C8B"/>
    <w:rsid w:val="1167ACC7"/>
    <w:rsid w:val="11A0B7DD"/>
    <w:rsid w:val="11C2557C"/>
    <w:rsid w:val="12756F2B"/>
    <w:rsid w:val="12CAF4B2"/>
    <w:rsid w:val="13D77D7C"/>
    <w:rsid w:val="14286DAC"/>
    <w:rsid w:val="142A15CC"/>
    <w:rsid w:val="144CCADF"/>
    <w:rsid w:val="1455A8CC"/>
    <w:rsid w:val="146C8A0F"/>
    <w:rsid w:val="149192E0"/>
    <w:rsid w:val="14CE4B0C"/>
    <w:rsid w:val="159840EA"/>
    <w:rsid w:val="15E2CE9D"/>
    <w:rsid w:val="16429E4D"/>
    <w:rsid w:val="1730986A"/>
    <w:rsid w:val="17D6B065"/>
    <w:rsid w:val="17FA5760"/>
    <w:rsid w:val="1848E956"/>
    <w:rsid w:val="18628FB6"/>
    <w:rsid w:val="1871B5E6"/>
    <w:rsid w:val="1882BBAA"/>
    <w:rsid w:val="18857E03"/>
    <w:rsid w:val="18C10807"/>
    <w:rsid w:val="1998AEC2"/>
    <w:rsid w:val="1A08419D"/>
    <w:rsid w:val="1A0C4BD5"/>
    <w:rsid w:val="1A116365"/>
    <w:rsid w:val="1A213055"/>
    <w:rsid w:val="1B048256"/>
    <w:rsid w:val="1B4D57AA"/>
    <w:rsid w:val="1B797D77"/>
    <w:rsid w:val="1BF67BDE"/>
    <w:rsid w:val="1C0EE77B"/>
    <w:rsid w:val="1C89585B"/>
    <w:rsid w:val="1CDF5FD8"/>
    <w:rsid w:val="1D2990AE"/>
    <w:rsid w:val="1E0048F7"/>
    <w:rsid w:val="1E0E617F"/>
    <w:rsid w:val="1E96777E"/>
    <w:rsid w:val="1ED8B65C"/>
    <w:rsid w:val="1FBB3762"/>
    <w:rsid w:val="1FD6682E"/>
    <w:rsid w:val="210E17B4"/>
    <w:rsid w:val="215F3789"/>
    <w:rsid w:val="21B2C042"/>
    <w:rsid w:val="227805B0"/>
    <w:rsid w:val="22A5F2B0"/>
    <w:rsid w:val="22A948C7"/>
    <w:rsid w:val="233D9262"/>
    <w:rsid w:val="23847F6F"/>
    <w:rsid w:val="23B9CDDC"/>
    <w:rsid w:val="23C1C0FD"/>
    <w:rsid w:val="242B0D4A"/>
    <w:rsid w:val="2484C5A8"/>
    <w:rsid w:val="24E45FC5"/>
    <w:rsid w:val="252B0B2E"/>
    <w:rsid w:val="256BB551"/>
    <w:rsid w:val="257A933D"/>
    <w:rsid w:val="25CAD47F"/>
    <w:rsid w:val="25CBA5FF"/>
    <w:rsid w:val="260E7CE8"/>
    <w:rsid w:val="26263471"/>
    <w:rsid w:val="262A8A55"/>
    <w:rsid w:val="26515BDB"/>
    <w:rsid w:val="266699E7"/>
    <w:rsid w:val="266E8B68"/>
    <w:rsid w:val="26A02173"/>
    <w:rsid w:val="26AF39EF"/>
    <w:rsid w:val="26C7FA2D"/>
    <w:rsid w:val="27C2779B"/>
    <w:rsid w:val="27F18C78"/>
    <w:rsid w:val="282C2D04"/>
    <w:rsid w:val="282D3397"/>
    <w:rsid w:val="286D4037"/>
    <w:rsid w:val="2886BCDF"/>
    <w:rsid w:val="28ACBF06"/>
    <w:rsid w:val="28B4CF09"/>
    <w:rsid w:val="28F0E57A"/>
    <w:rsid w:val="29137EF9"/>
    <w:rsid w:val="29829B42"/>
    <w:rsid w:val="2A1CE250"/>
    <w:rsid w:val="2AD63E7C"/>
    <w:rsid w:val="2B044343"/>
    <w:rsid w:val="2BA466A5"/>
    <w:rsid w:val="2C15836E"/>
    <w:rsid w:val="2CBD7A1F"/>
    <w:rsid w:val="2DE68B82"/>
    <w:rsid w:val="2F88177A"/>
    <w:rsid w:val="2F9F4AE0"/>
    <w:rsid w:val="2FBF1163"/>
    <w:rsid w:val="2FD146BB"/>
    <w:rsid w:val="3005A519"/>
    <w:rsid w:val="306A1B0E"/>
    <w:rsid w:val="30B31A44"/>
    <w:rsid w:val="30C011A6"/>
    <w:rsid w:val="314010A0"/>
    <w:rsid w:val="319DF82E"/>
    <w:rsid w:val="320D7387"/>
    <w:rsid w:val="32167EC1"/>
    <w:rsid w:val="32530377"/>
    <w:rsid w:val="334F89F3"/>
    <w:rsid w:val="3352F0D1"/>
    <w:rsid w:val="34937463"/>
    <w:rsid w:val="35134F8B"/>
    <w:rsid w:val="354B795F"/>
    <w:rsid w:val="3584712C"/>
    <w:rsid w:val="35B5E03B"/>
    <w:rsid w:val="35E2FA48"/>
    <w:rsid w:val="35F930CC"/>
    <w:rsid w:val="360AC282"/>
    <w:rsid w:val="365BC76E"/>
    <w:rsid w:val="3667B24D"/>
    <w:rsid w:val="36981CA4"/>
    <w:rsid w:val="3722DCC6"/>
    <w:rsid w:val="37E67561"/>
    <w:rsid w:val="37FEBC49"/>
    <w:rsid w:val="382A5033"/>
    <w:rsid w:val="3847A681"/>
    <w:rsid w:val="389832A9"/>
    <w:rsid w:val="38BA7ED7"/>
    <w:rsid w:val="39431A4C"/>
    <w:rsid w:val="395EA1FD"/>
    <w:rsid w:val="39F46D86"/>
    <w:rsid w:val="3A14D28A"/>
    <w:rsid w:val="3A8E22FD"/>
    <w:rsid w:val="3AFFC524"/>
    <w:rsid w:val="3B016772"/>
    <w:rsid w:val="3BCE1E6A"/>
    <w:rsid w:val="3BEE6B95"/>
    <w:rsid w:val="3C942E92"/>
    <w:rsid w:val="3C9A2034"/>
    <w:rsid w:val="3C9B35D0"/>
    <w:rsid w:val="3CA38B47"/>
    <w:rsid w:val="3CA4AC57"/>
    <w:rsid w:val="3CB2F975"/>
    <w:rsid w:val="3D2F706C"/>
    <w:rsid w:val="3DC5FA72"/>
    <w:rsid w:val="3E2FDF2B"/>
    <w:rsid w:val="3E42D3EF"/>
    <w:rsid w:val="3E4D2BE9"/>
    <w:rsid w:val="3E9FC815"/>
    <w:rsid w:val="3EC48BF6"/>
    <w:rsid w:val="3ED8C1E7"/>
    <w:rsid w:val="3FB09FE6"/>
    <w:rsid w:val="3FC4070F"/>
    <w:rsid w:val="404B5B8A"/>
    <w:rsid w:val="4090A0FA"/>
    <w:rsid w:val="409F9D7C"/>
    <w:rsid w:val="40B57CC9"/>
    <w:rsid w:val="40E54850"/>
    <w:rsid w:val="40EA5B2E"/>
    <w:rsid w:val="4152B8A9"/>
    <w:rsid w:val="416C2423"/>
    <w:rsid w:val="419A8E08"/>
    <w:rsid w:val="41A9E134"/>
    <w:rsid w:val="41EE3A9C"/>
    <w:rsid w:val="41EEB7F1"/>
    <w:rsid w:val="421AFD6C"/>
    <w:rsid w:val="422C04F9"/>
    <w:rsid w:val="425B69FD"/>
    <w:rsid w:val="4270190B"/>
    <w:rsid w:val="429EF849"/>
    <w:rsid w:val="42F89850"/>
    <w:rsid w:val="433AE992"/>
    <w:rsid w:val="43660399"/>
    <w:rsid w:val="43C5C8DB"/>
    <w:rsid w:val="43D32BC3"/>
    <w:rsid w:val="43F4CB5A"/>
    <w:rsid w:val="4474EDAA"/>
    <w:rsid w:val="44C6EA85"/>
    <w:rsid w:val="44E1CBF0"/>
    <w:rsid w:val="45171FAB"/>
    <w:rsid w:val="458A026A"/>
    <w:rsid w:val="45A6E518"/>
    <w:rsid w:val="45BC2AD5"/>
    <w:rsid w:val="46A524A4"/>
    <w:rsid w:val="4784D678"/>
    <w:rsid w:val="47E3577F"/>
    <w:rsid w:val="481BEF73"/>
    <w:rsid w:val="4978841E"/>
    <w:rsid w:val="499930BC"/>
    <w:rsid w:val="4AEEEFD7"/>
    <w:rsid w:val="4B39F826"/>
    <w:rsid w:val="4BD39BF0"/>
    <w:rsid w:val="4BF12704"/>
    <w:rsid w:val="4C2F0D9A"/>
    <w:rsid w:val="4C76E0D7"/>
    <w:rsid w:val="4D25473B"/>
    <w:rsid w:val="4D2A00F4"/>
    <w:rsid w:val="4DAE7B10"/>
    <w:rsid w:val="4DC53DF0"/>
    <w:rsid w:val="4DE2C514"/>
    <w:rsid w:val="4F244653"/>
    <w:rsid w:val="4F4DD65A"/>
    <w:rsid w:val="4F9487C6"/>
    <w:rsid w:val="4F9B98DB"/>
    <w:rsid w:val="4FA12158"/>
    <w:rsid w:val="4FD21152"/>
    <w:rsid w:val="4FE19029"/>
    <w:rsid w:val="4FEDD39F"/>
    <w:rsid w:val="50139B94"/>
    <w:rsid w:val="5024A6BE"/>
    <w:rsid w:val="507EE659"/>
    <w:rsid w:val="50A4D4EE"/>
    <w:rsid w:val="50B8B30E"/>
    <w:rsid w:val="50C1942D"/>
    <w:rsid w:val="50CB445A"/>
    <w:rsid w:val="511B3753"/>
    <w:rsid w:val="513DF29C"/>
    <w:rsid w:val="51FA4207"/>
    <w:rsid w:val="5216F523"/>
    <w:rsid w:val="52194A36"/>
    <w:rsid w:val="5266E6DB"/>
    <w:rsid w:val="536038CE"/>
    <w:rsid w:val="5364C7BA"/>
    <w:rsid w:val="55469741"/>
    <w:rsid w:val="5587FB01"/>
    <w:rsid w:val="5597C4C8"/>
    <w:rsid w:val="55A4C57A"/>
    <w:rsid w:val="55AB8CBB"/>
    <w:rsid w:val="55ACD9A6"/>
    <w:rsid w:val="55D9FADC"/>
    <w:rsid w:val="55F6C267"/>
    <w:rsid w:val="56457EDF"/>
    <w:rsid w:val="566CED25"/>
    <w:rsid w:val="568E65AB"/>
    <w:rsid w:val="570B3840"/>
    <w:rsid w:val="57920FC6"/>
    <w:rsid w:val="579C367D"/>
    <w:rsid w:val="57B7423C"/>
    <w:rsid w:val="5833562D"/>
    <w:rsid w:val="591D4829"/>
    <w:rsid w:val="59235253"/>
    <w:rsid w:val="59F75768"/>
    <w:rsid w:val="5A382325"/>
    <w:rsid w:val="5A4D425B"/>
    <w:rsid w:val="5B1A0DB4"/>
    <w:rsid w:val="5B50F56F"/>
    <w:rsid w:val="5BD05DF6"/>
    <w:rsid w:val="5BD74945"/>
    <w:rsid w:val="5BEF03AA"/>
    <w:rsid w:val="5BF615F0"/>
    <w:rsid w:val="5BFADDC2"/>
    <w:rsid w:val="5C44694F"/>
    <w:rsid w:val="5D034EDF"/>
    <w:rsid w:val="5D084E6B"/>
    <w:rsid w:val="5D44D281"/>
    <w:rsid w:val="5DA5505C"/>
    <w:rsid w:val="5DE0663A"/>
    <w:rsid w:val="5DFE0CCB"/>
    <w:rsid w:val="5E26C446"/>
    <w:rsid w:val="5E4AD927"/>
    <w:rsid w:val="5E9507E9"/>
    <w:rsid w:val="5EBAA863"/>
    <w:rsid w:val="5ED3548A"/>
    <w:rsid w:val="5EF43406"/>
    <w:rsid w:val="5FAD9033"/>
    <w:rsid w:val="5FFEF6AF"/>
    <w:rsid w:val="6038722D"/>
    <w:rsid w:val="60715C7D"/>
    <w:rsid w:val="60E2BB17"/>
    <w:rsid w:val="60F91EB3"/>
    <w:rsid w:val="61348D86"/>
    <w:rsid w:val="616DF802"/>
    <w:rsid w:val="6177D368"/>
    <w:rsid w:val="6185914A"/>
    <w:rsid w:val="61A8A5B5"/>
    <w:rsid w:val="61A933A7"/>
    <w:rsid w:val="61C8B454"/>
    <w:rsid w:val="61D49B4D"/>
    <w:rsid w:val="61E47FC9"/>
    <w:rsid w:val="621E137E"/>
    <w:rsid w:val="628EDE1A"/>
    <w:rsid w:val="62BDD8EC"/>
    <w:rsid w:val="633D82D8"/>
    <w:rsid w:val="63FB87AC"/>
    <w:rsid w:val="63FE6855"/>
    <w:rsid w:val="64668F58"/>
    <w:rsid w:val="64A76FE2"/>
    <w:rsid w:val="651B235D"/>
    <w:rsid w:val="65721C83"/>
    <w:rsid w:val="657B8ED6"/>
    <w:rsid w:val="679358DD"/>
    <w:rsid w:val="67D3793A"/>
    <w:rsid w:val="68676E05"/>
    <w:rsid w:val="68691A35"/>
    <w:rsid w:val="68D8603F"/>
    <w:rsid w:val="68EA95DA"/>
    <w:rsid w:val="69AE7258"/>
    <w:rsid w:val="69B7B98C"/>
    <w:rsid w:val="6A6A65F9"/>
    <w:rsid w:val="6A9D3955"/>
    <w:rsid w:val="6AD72647"/>
    <w:rsid w:val="6AD87A9C"/>
    <w:rsid w:val="6AEC67FB"/>
    <w:rsid w:val="6B5EA766"/>
    <w:rsid w:val="6BC58B05"/>
    <w:rsid w:val="6C7CF438"/>
    <w:rsid w:val="6CAD5D9D"/>
    <w:rsid w:val="6CC0B639"/>
    <w:rsid w:val="6D37A538"/>
    <w:rsid w:val="6DC232AA"/>
    <w:rsid w:val="6E43D592"/>
    <w:rsid w:val="6EA6C0C9"/>
    <w:rsid w:val="6F07B5DB"/>
    <w:rsid w:val="6F484C1F"/>
    <w:rsid w:val="6F613983"/>
    <w:rsid w:val="6F8F8946"/>
    <w:rsid w:val="6F936768"/>
    <w:rsid w:val="6F9F14D4"/>
    <w:rsid w:val="706C6225"/>
    <w:rsid w:val="70787354"/>
    <w:rsid w:val="707873A9"/>
    <w:rsid w:val="713381C9"/>
    <w:rsid w:val="72160A86"/>
    <w:rsid w:val="72A12E6F"/>
    <w:rsid w:val="72B43808"/>
    <w:rsid w:val="72B6F188"/>
    <w:rsid w:val="72D71ED7"/>
    <w:rsid w:val="7363FF29"/>
    <w:rsid w:val="73784227"/>
    <w:rsid w:val="73C31047"/>
    <w:rsid w:val="7410A1A9"/>
    <w:rsid w:val="7429BB22"/>
    <w:rsid w:val="74430F2B"/>
    <w:rsid w:val="744D55F8"/>
    <w:rsid w:val="745DC683"/>
    <w:rsid w:val="746B3FE8"/>
    <w:rsid w:val="74D9BEDE"/>
    <w:rsid w:val="7520F78A"/>
    <w:rsid w:val="7573E51D"/>
    <w:rsid w:val="75885AF5"/>
    <w:rsid w:val="7593D1CD"/>
    <w:rsid w:val="760037B6"/>
    <w:rsid w:val="762AE17B"/>
    <w:rsid w:val="76FD2459"/>
    <w:rsid w:val="7708DD84"/>
    <w:rsid w:val="773FB3A0"/>
    <w:rsid w:val="779F939E"/>
    <w:rsid w:val="77D0DDB4"/>
    <w:rsid w:val="77EB6991"/>
    <w:rsid w:val="7811F361"/>
    <w:rsid w:val="78270223"/>
    <w:rsid w:val="783C1B53"/>
    <w:rsid w:val="7847DD63"/>
    <w:rsid w:val="78551C02"/>
    <w:rsid w:val="78898EB0"/>
    <w:rsid w:val="78AC5BFB"/>
    <w:rsid w:val="78EFFD31"/>
    <w:rsid w:val="798F48AD"/>
    <w:rsid w:val="79F086F0"/>
    <w:rsid w:val="7A1711F8"/>
    <w:rsid w:val="7A17AD61"/>
    <w:rsid w:val="7A48C4FC"/>
    <w:rsid w:val="7AF69AF0"/>
    <w:rsid w:val="7B19DC4F"/>
    <w:rsid w:val="7BA27C18"/>
    <w:rsid w:val="7BC59B70"/>
    <w:rsid w:val="7BD5BAFE"/>
    <w:rsid w:val="7C4CD030"/>
    <w:rsid w:val="7CA518EB"/>
    <w:rsid w:val="7D2ACCE0"/>
    <w:rsid w:val="7D2F3CA9"/>
    <w:rsid w:val="7DB3BE3D"/>
    <w:rsid w:val="7DF3E6DB"/>
    <w:rsid w:val="7E271CA7"/>
    <w:rsid w:val="7F084178"/>
    <w:rsid w:val="7FA7A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8DD84"/>
  <w15:chartTrackingRefBased/>
  <w15:docId w15:val="{27616969-386A-4A5A-A56E-30ED7371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4C"/>
  </w:style>
  <w:style w:type="paragraph" w:styleId="Heading1">
    <w:name w:val="heading 1"/>
    <w:basedOn w:val="Normal"/>
    <w:next w:val="Normal"/>
    <w:link w:val="Heading1Char"/>
    <w:uiPriority w:val="9"/>
    <w:qFormat/>
    <w:rsid w:val="00734E4C"/>
    <w:pPr>
      <w:keepNext/>
      <w:keepLines/>
      <w:spacing w:before="400" w:after="40" w:line="240" w:lineRule="auto"/>
      <w:outlineLvl w:val="0"/>
    </w:pPr>
    <w:rPr>
      <w:rFonts w:asciiTheme="majorHAnsi" w:eastAsiaTheme="majorEastAsia" w:hAnsiTheme="majorHAnsi" w:cstheme="majorBidi"/>
      <w:color w:val="314931" w:themeColor="accent1" w:themeShade="80"/>
      <w:sz w:val="36"/>
      <w:szCs w:val="36"/>
    </w:rPr>
  </w:style>
  <w:style w:type="paragraph" w:styleId="Heading2">
    <w:name w:val="heading 2"/>
    <w:basedOn w:val="Normal"/>
    <w:next w:val="Normal"/>
    <w:link w:val="Heading2Char"/>
    <w:uiPriority w:val="9"/>
    <w:unhideWhenUsed/>
    <w:qFormat/>
    <w:rsid w:val="00734E4C"/>
    <w:pPr>
      <w:keepNext/>
      <w:keepLines/>
      <w:spacing w:before="40" w:after="0" w:line="240" w:lineRule="auto"/>
      <w:outlineLvl w:val="1"/>
    </w:pPr>
    <w:rPr>
      <w:rFonts w:asciiTheme="majorHAnsi" w:eastAsiaTheme="majorEastAsia" w:hAnsiTheme="majorHAnsi" w:cstheme="majorBidi"/>
      <w:color w:val="4A6D4A" w:themeColor="accent1" w:themeShade="BF"/>
      <w:sz w:val="32"/>
      <w:szCs w:val="32"/>
    </w:rPr>
  </w:style>
  <w:style w:type="paragraph" w:styleId="Heading3">
    <w:name w:val="heading 3"/>
    <w:basedOn w:val="Normal"/>
    <w:next w:val="Normal"/>
    <w:link w:val="Heading3Char"/>
    <w:uiPriority w:val="9"/>
    <w:unhideWhenUsed/>
    <w:qFormat/>
    <w:rsid w:val="00734E4C"/>
    <w:pPr>
      <w:keepNext/>
      <w:keepLines/>
      <w:spacing w:before="40" w:after="0" w:line="240" w:lineRule="auto"/>
      <w:outlineLvl w:val="2"/>
    </w:pPr>
    <w:rPr>
      <w:rFonts w:asciiTheme="majorHAnsi" w:eastAsiaTheme="majorEastAsia" w:hAnsiTheme="majorHAnsi" w:cstheme="majorBidi"/>
      <w:color w:val="4A6D4A" w:themeColor="accent1" w:themeShade="BF"/>
      <w:sz w:val="28"/>
      <w:szCs w:val="28"/>
    </w:rPr>
  </w:style>
  <w:style w:type="paragraph" w:styleId="Heading4">
    <w:name w:val="heading 4"/>
    <w:basedOn w:val="Normal"/>
    <w:next w:val="Normal"/>
    <w:link w:val="Heading4Char"/>
    <w:uiPriority w:val="9"/>
    <w:unhideWhenUsed/>
    <w:qFormat/>
    <w:rsid w:val="00734E4C"/>
    <w:pPr>
      <w:keepNext/>
      <w:keepLines/>
      <w:spacing w:before="40" w:after="0"/>
      <w:outlineLvl w:val="3"/>
    </w:pPr>
    <w:rPr>
      <w:rFonts w:asciiTheme="majorHAnsi" w:eastAsiaTheme="majorEastAsia" w:hAnsiTheme="majorHAnsi" w:cstheme="majorBidi"/>
      <w:color w:val="4A6D4A" w:themeColor="accent1" w:themeShade="BF"/>
      <w:sz w:val="24"/>
      <w:szCs w:val="24"/>
    </w:rPr>
  </w:style>
  <w:style w:type="paragraph" w:styleId="Heading5">
    <w:name w:val="heading 5"/>
    <w:basedOn w:val="Normal"/>
    <w:next w:val="Normal"/>
    <w:link w:val="Heading5Char"/>
    <w:uiPriority w:val="9"/>
    <w:unhideWhenUsed/>
    <w:qFormat/>
    <w:rsid w:val="00734E4C"/>
    <w:pPr>
      <w:keepNext/>
      <w:keepLines/>
      <w:spacing w:before="40" w:after="0"/>
      <w:outlineLvl w:val="4"/>
    </w:pPr>
    <w:rPr>
      <w:rFonts w:asciiTheme="majorHAnsi" w:eastAsiaTheme="majorEastAsia" w:hAnsiTheme="majorHAnsi" w:cstheme="majorBidi"/>
      <w:caps/>
      <w:color w:val="4A6D4A" w:themeColor="accent1" w:themeShade="BF"/>
    </w:rPr>
  </w:style>
  <w:style w:type="paragraph" w:styleId="Heading6">
    <w:name w:val="heading 6"/>
    <w:basedOn w:val="Normal"/>
    <w:next w:val="Normal"/>
    <w:link w:val="Heading6Char"/>
    <w:uiPriority w:val="9"/>
    <w:unhideWhenUsed/>
    <w:qFormat/>
    <w:rsid w:val="00734E4C"/>
    <w:pPr>
      <w:keepNext/>
      <w:keepLines/>
      <w:spacing w:before="40" w:after="0"/>
      <w:outlineLvl w:val="5"/>
    </w:pPr>
    <w:rPr>
      <w:rFonts w:asciiTheme="majorHAnsi" w:eastAsiaTheme="majorEastAsia" w:hAnsiTheme="majorHAnsi" w:cstheme="majorBidi"/>
      <w:i/>
      <w:iCs/>
      <w:caps/>
      <w:color w:val="314931" w:themeColor="accent1" w:themeShade="80"/>
    </w:rPr>
  </w:style>
  <w:style w:type="paragraph" w:styleId="Heading7">
    <w:name w:val="heading 7"/>
    <w:basedOn w:val="Normal"/>
    <w:next w:val="Normal"/>
    <w:link w:val="Heading7Char"/>
    <w:uiPriority w:val="9"/>
    <w:unhideWhenUsed/>
    <w:qFormat/>
    <w:rsid w:val="00734E4C"/>
    <w:pPr>
      <w:keepNext/>
      <w:keepLines/>
      <w:spacing w:before="40" w:after="0"/>
      <w:outlineLvl w:val="6"/>
    </w:pPr>
    <w:rPr>
      <w:rFonts w:asciiTheme="majorHAnsi" w:eastAsiaTheme="majorEastAsia" w:hAnsiTheme="majorHAnsi" w:cstheme="majorBidi"/>
      <w:b/>
      <w:bCs/>
      <w:color w:val="314931" w:themeColor="accent1" w:themeShade="80"/>
    </w:rPr>
  </w:style>
  <w:style w:type="paragraph" w:styleId="Heading8">
    <w:name w:val="heading 8"/>
    <w:basedOn w:val="Normal"/>
    <w:next w:val="Normal"/>
    <w:link w:val="Heading8Char"/>
    <w:uiPriority w:val="9"/>
    <w:unhideWhenUsed/>
    <w:qFormat/>
    <w:rsid w:val="00734E4C"/>
    <w:pPr>
      <w:keepNext/>
      <w:keepLines/>
      <w:spacing w:before="40" w:after="0"/>
      <w:outlineLvl w:val="7"/>
    </w:pPr>
    <w:rPr>
      <w:rFonts w:asciiTheme="majorHAnsi" w:eastAsiaTheme="majorEastAsia" w:hAnsiTheme="majorHAnsi" w:cstheme="majorBidi"/>
      <w:b/>
      <w:bCs/>
      <w:i/>
      <w:iCs/>
      <w:color w:val="314931" w:themeColor="accent1" w:themeShade="80"/>
    </w:rPr>
  </w:style>
  <w:style w:type="paragraph" w:styleId="Heading9">
    <w:name w:val="heading 9"/>
    <w:basedOn w:val="Normal"/>
    <w:next w:val="Normal"/>
    <w:link w:val="Heading9Char"/>
    <w:uiPriority w:val="9"/>
    <w:unhideWhenUsed/>
    <w:qFormat/>
    <w:rsid w:val="00734E4C"/>
    <w:pPr>
      <w:keepNext/>
      <w:keepLines/>
      <w:spacing w:before="40" w:after="0"/>
      <w:outlineLvl w:val="8"/>
    </w:pPr>
    <w:rPr>
      <w:rFonts w:asciiTheme="majorHAnsi" w:eastAsiaTheme="majorEastAsia" w:hAnsiTheme="majorHAnsi" w:cstheme="majorBidi"/>
      <w:i/>
      <w:iCs/>
      <w:color w:val="31493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4C"/>
    <w:rPr>
      <w:rFonts w:asciiTheme="majorHAnsi" w:eastAsiaTheme="majorEastAsia" w:hAnsiTheme="majorHAnsi" w:cstheme="majorBidi"/>
      <w:color w:val="314931" w:themeColor="accent1" w:themeShade="80"/>
      <w:sz w:val="36"/>
      <w:szCs w:val="36"/>
    </w:rPr>
  </w:style>
  <w:style w:type="character" w:customStyle="1" w:styleId="Heading2Char">
    <w:name w:val="Heading 2 Char"/>
    <w:basedOn w:val="DefaultParagraphFont"/>
    <w:link w:val="Heading2"/>
    <w:uiPriority w:val="9"/>
    <w:rsid w:val="00734E4C"/>
    <w:rPr>
      <w:rFonts w:asciiTheme="majorHAnsi" w:eastAsiaTheme="majorEastAsia" w:hAnsiTheme="majorHAnsi" w:cstheme="majorBidi"/>
      <w:color w:val="4A6D4A" w:themeColor="accent1" w:themeShade="BF"/>
      <w:sz w:val="32"/>
      <w:szCs w:val="32"/>
    </w:rPr>
  </w:style>
  <w:style w:type="character" w:customStyle="1" w:styleId="Heading3Char">
    <w:name w:val="Heading 3 Char"/>
    <w:basedOn w:val="DefaultParagraphFont"/>
    <w:link w:val="Heading3"/>
    <w:uiPriority w:val="9"/>
    <w:rsid w:val="00734E4C"/>
    <w:rPr>
      <w:rFonts w:asciiTheme="majorHAnsi" w:eastAsiaTheme="majorEastAsia" w:hAnsiTheme="majorHAnsi" w:cstheme="majorBidi"/>
      <w:color w:val="4A6D4A" w:themeColor="accent1" w:themeShade="BF"/>
      <w:sz w:val="28"/>
      <w:szCs w:val="28"/>
    </w:rPr>
  </w:style>
  <w:style w:type="character" w:customStyle="1" w:styleId="Heading4Char">
    <w:name w:val="Heading 4 Char"/>
    <w:basedOn w:val="DefaultParagraphFont"/>
    <w:link w:val="Heading4"/>
    <w:uiPriority w:val="9"/>
    <w:rsid w:val="00734E4C"/>
    <w:rPr>
      <w:rFonts w:asciiTheme="majorHAnsi" w:eastAsiaTheme="majorEastAsia" w:hAnsiTheme="majorHAnsi" w:cstheme="majorBidi"/>
      <w:color w:val="4A6D4A" w:themeColor="accent1" w:themeShade="BF"/>
      <w:sz w:val="24"/>
      <w:szCs w:val="24"/>
    </w:rPr>
  </w:style>
  <w:style w:type="character" w:customStyle="1" w:styleId="Heading5Char">
    <w:name w:val="Heading 5 Char"/>
    <w:basedOn w:val="DefaultParagraphFont"/>
    <w:link w:val="Heading5"/>
    <w:uiPriority w:val="9"/>
    <w:rsid w:val="00734E4C"/>
    <w:rPr>
      <w:rFonts w:asciiTheme="majorHAnsi" w:eastAsiaTheme="majorEastAsia" w:hAnsiTheme="majorHAnsi" w:cstheme="majorBidi"/>
      <w:caps/>
      <w:color w:val="4A6D4A" w:themeColor="accent1" w:themeShade="BF"/>
    </w:rPr>
  </w:style>
  <w:style w:type="character" w:customStyle="1" w:styleId="Heading6Char">
    <w:name w:val="Heading 6 Char"/>
    <w:basedOn w:val="DefaultParagraphFont"/>
    <w:link w:val="Heading6"/>
    <w:uiPriority w:val="9"/>
    <w:rsid w:val="00734E4C"/>
    <w:rPr>
      <w:rFonts w:asciiTheme="majorHAnsi" w:eastAsiaTheme="majorEastAsia" w:hAnsiTheme="majorHAnsi" w:cstheme="majorBidi"/>
      <w:i/>
      <w:iCs/>
      <w:caps/>
      <w:color w:val="314931" w:themeColor="accent1" w:themeShade="80"/>
    </w:rPr>
  </w:style>
  <w:style w:type="character" w:customStyle="1" w:styleId="Heading7Char">
    <w:name w:val="Heading 7 Char"/>
    <w:basedOn w:val="DefaultParagraphFont"/>
    <w:link w:val="Heading7"/>
    <w:uiPriority w:val="9"/>
    <w:rsid w:val="00734E4C"/>
    <w:rPr>
      <w:rFonts w:asciiTheme="majorHAnsi" w:eastAsiaTheme="majorEastAsia" w:hAnsiTheme="majorHAnsi" w:cstheme="majorBidi"/>
      <w:b/>
      <w:bCs/>
      <w:color w:val="314931" w:themeColor="accent1" w:themeShade="80"/>
    </w:rPr>
  </w:style>
  <w:style w:type="character" w:customStyle="1" w:styleId="Heading8Char">
    <w:name w:val="Heading 8 Char"/>
    <w:basedOn w:val="DefaultParagraphFont"/>
    <w:link w:val="Heading8"/>
    <w:uiPriority w:val="9"/>
    <w:rsid w:val="00734E4C"/>
    <w:rPr>
      <w:rFonts w:asciiTheme="majorHAnsi" w:eastAsiaTheme="majorEastAsia" w:hAnsiTheme="majorHAnsi" w:cstheme="majorBidi"/>
      <w:b/>
      <w:bCs/>
      <w:i/>
      <w:iCs/>
      <w:color w:val="314931" w:themeColor="accent1" w:themeShade="80"/>
    </w:rPr>
  </w:style>
  <w:style w:type="character" w:customStyle="1" w:styleId="Heading9Char">
    <w:name w:val="Heading 9 Char"/>
    <w:basedOn w:val="DefaultParagraphFont"/>
    <w:link w:val="Heading9"/>
    <w:uiPriority w:val="9"/>
    <w:rsid w:val="00734E4C"/>
    <w:rPr>
      <w:rFonts w:asciiTheme="majorHAnsi" w:eastAsiaTheme="majorEastAsia" w:hAnsiTheme="majorHAnsi" w:cstheme="majorBidi"/>
      <w:i/>
      <w:iCs/>
      <w:color w:val="314931" w:themeColor="accent1" w:themeShade="80"/>
    </w:rPr>
  </w:style>
  <w:style w:type="character" w:customStyle="1" w:styleId="TitleChar">
    <w:name w:val="Title Char"/>
    <w:basedOn w:val="DefaultParagraphFont"/>
    <w:link w:val="Title"/>
    <w:uiPriority w:val="10"/>
    <w:rsid w:val="00734E4C"/>
    <w:rPr>
      <w:rFonts w:asciiTheme="majorHAnsi" w:eastAsiaTheme="majorEastAsia" w:hAnsiTheme="majorHAnsi" w:cstheme="majorBidi"/>
      <w:caps/>
      <w:color w:val="18453B" w:themeColor="text2"/>
      <w:spacing w:val="-15"/>
      <w:sz w:val="72"/>
      <w:szCs w:val="72"/>
    </w:rPr>
  </w:style>
  <w:style w:type="paragraph" w:styleId="Title">
    <w:name w:val="Title"/>
    <w:basedOn w:val="Normal"/>
    <w:next w:val="Normal"/>
    <w:link w:val="TitleChar"/>
    <w:uiPriority w:val="10"/>
    <w:qFormat/>
    <w:rsid w:val="00734E4C"/>
    <w:pPr>
      <w:spacing w:after="0" w:line="204" w:lineRule="auto"/>
      <w:contextualSpacing/>
    </w:pPr>
    <w:rPr>
      <w:rFonts w:asciiTheme="majorHAnsi" w:eastAsiaTheme="majorEastAsia" w:hAnsiTheme="majorHAnsi" w:cstheme="majorBidi"/>
      <w:caps/>
      <w:color w:val="18453B" w:themeColor="text2"/>
      <w:spacing w:val="-15"/>
      <w:sz w:val="72"/>
      <w:szCs w:val="72"/>
    </w:rPr>
  </w:style>
  <w:style w:type="character" w:customStyle="1" w:styleId="SubtitleChar">
    <w:name w:val="Subtitle Char"/>
    <w:basedOn w:val="DefaultParagraphFont"/>
    <w:link w:val="Subtitle"/>
    <w:uiPriority w:val="11"/>
    <w:rsid w:val="00734E4C"/>
    <w:rPr>
      <w:rFonts w:asciiTheme="majorHAnsi" w:eastAsiaTheme="majorEastAsia" w:hAnsiTheme="majorHAnsi" w:cstheme="majorBidi"/>
      <w:color w:val="639363" w:themeColor="accent1"/>
      <w:sz w:val="28"/>
      <w:szCs w:val="28"/>
    </w:rPr>
  </w:style>
  <w:style w:type="paragraph" w:styleId="Subtitle">
    <w:name w:val="Subtitle"/>
    <w:basedOn w:val="Normal"/>
    <w:next w:val="Normal"/>
    <w:link w:val="SubtitleChar"/>
    <w:uiPriority w:val="11"/>
    <w:qFormat/>
    <w:rsid w:val="00734E4C"/>
    <w:pPr>
      <w:numPr>
        <w:ilvl w:val="1"/>
      </w:numPr>
      <w:spacing w:after="240" w:line="240" w:lineRule="auto"/>
    </w:pPr>
    <w:rPr>
      <w:rFonts w:asciiTheme="majorHAnsi" w:eastAsiaTheme="majorEastAsia" w:hAnsiTheme="majorHAnsi" w:cstheme="majorBidi"/>
      <w:color w:val="639363" w:themeColor="accent1"/>
      <w:sz w:val="28"/>
      <w:szCs w:val="28"/>
    </w:rPr>
  </w:style>
  <w:style w:type="character" w:styleId="IntenseEmphasis">
    <w:name w:val="Intense Emphasis"/>
    <w:basedOn w:val="DefaultParagraphFont"/>
    <w:uiPriority w:val="21"/>
    <w:qFormat/>
    <w:rsid w:val="00734E4C"/>
    <w:rPr>
      <w:b/>
      <w:bCs/>
      <w:i/>
      <w:iCs/>
    </w:rPr>
  </w:style>
  <w:style w:type="character" w:customStyle="1" w:styleId="QuoteChar">
    <w:name w:val="Quote Char"/>
    <w:basedOn w:val="DefaultParagraphFont"/>
    <w:link w:val="Quote"/>
    <w:uiPriority w:val="29"/>
    <w:rsid w:val="00734E4C"/>
    <w:rPr>
      <w:color w:val="18453B" w:themeColor="text2"/>
      <w:sz w:val="24"/>
      <w:szCs w:val="24"/>
    </w:rPr>
  </w:style>
  <w:style w:type="paragraph" w:styleId="Quote">
    <w:name w:val="Quote"/>
    <w:basedOn w:val="Normal"/>
    <w:next w:val="Normal"/>
    <w:link w:val="QuoteChar"/>
    <w:uiPriority w:val="29"/>
    <w:qFormat/>
    <w:rsid w:val="00734E4C"/>
    <w:pPr>
      <w:spacing w:before="120" w:after="120"/>
      <w:ind w:left="720"/>
    </w:pPr>
    <w:rPr>
      <w:color w:val="18453B" w:themeColor="text2"/>
      <w:sz w:val="24"/>
      <w:szCs w:val="24"/>
    </w:rPr>
  </w:style>
  <w:style w:type="character" w:customStyle="1" w:styleId="IntenseQuoteChar">
    <w:name w:val="Intense Quote Char"/>
    <w:basedOn w:val="DefaultParagraphFont"/>
    <w:link w:val="IntenseQuote"/>
    <w:uiPriority w:val="30"/>
    <w:rsid w:val="00734E4C"/>
    <w:rPr>
      <w:rFonts w:asciiTheme="majorHAnsi" w:eastAsiaTheme="majorEastAsia" w:hAnsiTheme="majorHAnsi" w:cstheme="majorBidi"/>
      <w:color w:val="18453B" w:themeColor="text2"/>
      <w:spacing w:val="-6"/>
      <w:sz w:val="32"/>
      <w:szCs w:val="32"/>
    </w:rPr>
  </w:style>
  <w:style w:type="paragraph" w:styleId="IntenseQuote">
    <w:name w:val="Intense Quote"/>
    <w:basedOn w:val="Normal"/>
    <w:next w:val="Normal"/>
    <w:link w:val="IntenseQuoteChar"/>
    <w:uiPriority w:val="30"/>
    <w:qFormat/>
    <w:rsid w:val="00734E4C"/>
    <w:pPr>
      <w:spacing w:before="100" w:beforeAutospacing="1" w:after="240" w:line="240" w:lineRule="auto"/>
      <w:ind w:left="720"/>
      <w:jc w:val="center"/>
    </w:pPr>
    <w:rPr>
      <w:rFonts w:asciiTheme="majorHAnsi" w:eastAsiaTheme="majorEastAsia" w:hAnsiTheme="majorHAnsi" w:cstheme="majorBidi"/>
      <w:color w:val="18453B" w:themeColor="text2"/>
      <w:spacing w:val="-6"/>
      <w:sz w:val="32"/>
      <w:szCs w:val="32"/>
    </w:rPr>
  </w:style>
  <w:style w:type="character" w:styleId="IntenseReference">
    <w:name w:val="Intense Reference"/>
    <w:basedOn w:val="DefaultParagraphFont"/>
    <w:uiPriority w:val="32"/>
    <w:qFormat/>
    <w:rsid w:val="00734E4C"/>
    <w:rPr>
      <w:b/>
      <w:bCs/>
      <w:smallCaps/>
      <w:color w:val="18453B" w:themeColor="text2"/>
      <w:u w:val="single"/>
    </w:rPr>
  </w:style>
  <w:style w:type="paragraph" w:styleId="Caption">
    <w:name w:val="caption"/>
    <w:basedOn w:val="Normal"/>
    <w:next w:val="Normal"/>
    <w:uiPriority w:val="35"/>
    <w:semiHidden/>
    <w:unhideWhenUsed/>
    <w:qFormat/>
    <w:rsid w:val="00734E4C"/>
    <w:pPr>
      <w:spacing w:line="240" w:lineRule="auto"/>
    </w:pPr>
    <w:rPr>
      <w:b/>
      <w:bCs/>
      <w:smallCaps/>
      <w:color w:val="18453B" w:themeColor="text2"/>
    </w:rPr>
  </w:style>
  <w:style w:type="character" w:styleId="Strong">
    <w:name w:val="Strong"/>
    <w:basedOn w:val="DefaultParagraphFont"/>
    <w:uiPriority w:val="22"/>
    <w:qFormat/>
    <w:rsid w:val="00734E4C"/>
    <w:rPr>
      <w:b/>
      <w:bCs/>
    </w:rPr>
  </w:style>
  <w:style w:type="character" w:styleId="Emphasis">
    <w:name w:val="Emphasis"/>
    <w:basedOn w:val="DefaultParagraphFont"/>
    <w:uiPriority w:val="20"/>
    <w:qFormat/>
    <w:rsid w:val="00734E4C"/>
    <w:rPr>
      <w:i/>
      <w:iCs/>
    </w:rPr>
  </w:style>
  <w:style w:type="paragraph" w:styleId="NoSpacing">
    <w:name w:val="No Spacing"/>
    <w:uiPriority w:val="1"/>
    <w:qFormat/>
    <w:rsid w:val="00734E4C"/>
    <w:pPr>
      <w:spacing w:after="0" w:line="240" w:lineRule="auto"/>
    </w:pPr>
  </w:style>
  <w:style w:type="character" w:styleId="SubtleEmphasis">
    <w:name w:val="Subtle Emphasis"/>
    <w:basedOn w:val="DefaultParagraphFont"/>
    <w:uiPriority w:val="19"/>
    <w:qFormat/>
    <w:rsid w:val="00734E4C"/>
    <w:rPr>
      <w:i/>
      <w:iCs/>
      <w:color w:val="595959" w:themeColor="text1" w:themeTint="A6"/>
    </w:rPr>
  </w:style>
  <w:style w:type="character" w:styleId="SubtleReference">
    <w:name w:val="Subtle Reference"/>
    <w:basedOn w:val="DefaultParagraphFont"/>
    <w:uiPriority w:val="31"/>
    <w:qFormat/>
    <w:rsid w:val="00734E4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734E4C"/>
    <w:rPr>
      <w:b/>
      <w:bCs/>
      <w:smallCaps/>
      <w:spacing w:val="10"/>
    </w:rPr>
  </w:style>
  <w:style w:type="paragraph" w:styleId="TOCHeading">
    <w:name w:val="TOC Heading"/>
    <w:basedOn w:val="Heading1"/>
    <w:next w:val="Normal"/>
    <w:uiPriority w:val="39"/>
    <w:unhideWhenUsed/>
    <w:qFormat/>
    <w:rsid w:val="00734E4C"/>
    <w:pPr>
      <w:outlineLvl w:val="9"/>
    </w:pPr>
  </w:style>
  <w:style w:type="character" w:styleId="Hyperlink">
    <w:name w:val="Hyperlink"/>
    <w:basedOn w:val="DefaultParagraphFont"/>
    <w:uiPriority w:val="99"/>
    <w:unhideWhenUsed/>
    <w:rsid w:val="007B6B68"/>
    <w:rPr>
      <w:color w:val="A77753" w:themeColor="hyperlink"/>
      <w:u w:val="single"/>
    </w:rPr>
  </w:style>
  <w:style w:type="character" w:styleId="UnresolvedMention">
    <w:name w:val="Unresolved Mention"/>
    <w:basedOn w:val="DefaultParagraphFont"/>
    <w:uiPriority w:val="99"/>
    <w:semiHidden/>
    <w:unhideWhenUsed/>
    <w:rsid w:val="007B6B68"/>
    <w:rPr>
      <w:color w:val="605E5C"/>
      <w:shd w:val="clear" w:color="auto" w:fill="E1DFDD"/>
    </w:rPr>
  </w:style>
  <w:style w:type="paragraph" w:styleId="FootnoteText">
    <w:name w:val="footnote text"/>
    <w:basedOn w:val="Normal"/>
    <w:link w:val="FootnoteTextChar"/>
    <w:uiPriority w:val="99"/>
    <w:semiHidden/>
    <w:unhideWhenUsed/>
    <w:rsid w:val="00B74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4404"/>
    <w:rPr>
      <w:sz w:val="20"/>
      <w:szCs w:val="20"/>
    </w:rPr>
  </w:style>
  <w:style w:type="character" w:styleId="FootnoteReference">
    <w:name w:val="footnote reference"/>
    <w:basedOn w:val="DefaultParagraphFont"/>
    <w:uiPriority w:val="99"/>
    <w:semiHidden/>
    <w:unhideWhenUsed/>
    <w:rsid w:val="00B74404"/>
    <w:rPr>
      <w:vertAlign w:val="superscript"/>
    </w:rPr>
  </w:style>
  <w:style w:type="paragraph" w:styleId="TOC1">
    <w:name w:val="toc 1"/>
    <w:basedOn w:val="Normal"/>
    <w:next w:val="Normal"/>
    <w:autoRedefine/>
    <w:uiPriority w:val="39"/>
    <w:unhideWhenUsed/>
    <w:rsid w:val="00DB63CB"/>
    <w:pPr>
      <w:spacing w:after="100"/>
    </w:pPr>
  </w:style>
  <w:style w:type="paragraph" w:styleId="TOC2">
    <w:name w:val="toc 2"/>
    <w:basedOn w:val="Normal"/>
    <w:next w:val="Normal"/>
    <w:autoRedefine/>
    <w:uiPriority w:val="39"/>
    <w:unhideWhenUsed/>
    <w:rsid w:val="00DB63CB"/>
    <w:pPr>
      <w:spacing w:after="100"/>
      <w:ind w:left="220"/>
    </w:pPr>
  </w:style>
  <w:style w:type="paragraph" w:styleId="Header">
    <w:name w:val="header"/>
    <w:basedOn w:val="Normal"/>
    <w:link w:val="HeaderChar"/>
    <w:uiPriority w:val="99"/>
    <w:semiHidden/>
    <w:unhideWhenUsed/>
    <w:rsid w:val="007422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2261"/>
  </w:style>
  <w:style w:type="paragraph" w:styleId="Footer">
    <w:name w:val="footer"/>
    <w:basedOn w:val="Normal"/>
    <w:link w:val="FooterChar"/>
    <w:uiPriority w:val="99"/>
    <w:semiHidden/>
    <w:unhideWhenUsed/>
    <w:rsid w:val="007422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42261"/>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A2B28"/>
    <w:pPr>
      <w:ind w:left="720"/>
      <w:contextualSpacing/>
    </w:pPr>
  </w:style>
  <w:style w:type="paragraph" w:styleId="Revision">
    <w:name w:val="Revision"/>
    <w:hidden/>
    <w:uiPriority w:val="99"/>
    <w:semiHidden/>
    <w:rsid w:val="009D2828"/>
    <w:pPr>
      <w:spacing w:after="0" w:line="240" w:lineRule="auto"/>
    </w:pPr>
  </w:style>
  <w:style w:type="paragraph" w:styleId="CommentSubject">
    <w:name w:val="annotation subject"/>
    <w:basedOn w:val="CommentText"/>
    <w:next w:val="CommentText"/>
    <w:link w:val="CommentSubjectChar"/>
    <w:uiPriority w:val="99"/>
    <w:semiHidden/>
    <w:unhideWhenUsed/>
    <w:rsid w:val="00C21816"/>
    <w:rPr>
      <w:b/>
      <w:bCs/>
    </w:rPr>
  </w:style>
  <w:style w:type="character" w:customStyle="1" w:styleId="CommentSubjectChar">
    <w:name w:val="Comment Subject Char"/>
    <w:basedOn w:val="CommentTextChar"/>
    <w:link w:val="CommentSubject"/>
    <w:uiPriority w:val="99"/>
    <w:semiHidden/>
    <w:rsid w:val="00C21816"/>
    <w:rPr>
      <w:b/>
      <w:bCs/>
      <w:sz w:val="20"/>
      <w:szCs w:val="20"/>
    </w:rPr>
  </w:style>
  <w:style w:type="character" w:styleId="FollowedHyperlink">
    <w:name w:val="FollowedHyperlink"/>
    <w:basedOn w:val="DefaultParagraphFont"/>
    <w:uiPriority w:val="99"/>
    <w:semiHidden/>
    <w:unhideWhenUsed/>
    <w:rsid w:val="006141AB"/>
    <w:rPr>
      <w:color w:val="00818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adgov.msu.edu/bylaws" TargetMode="External"/><Relationship Id="rId18" Type="http://schemas.openxmlformats.org/officeDocument/2006/relationships/hyperlink" Target="https://humanmedicine.msu.edu/faculty-staff/human-resources/resources.html" TargetMode="External"/><Relationship Id="rId26" Type="http://schemas.openxmlformats.org/officeDocument/2006/relationships/hyperlink" Target="https://hr.msu.edu/ua/forms/academic-specialist-recommendation.html" TargetMode="External"/><Relationship Id="rId39" Type="http://schemas.openxmlformats.org/officeDocument/2006/relationships/hyperlink" Target="https://humanmedicine.msu.edu/faculty-staff/policies/ComparisonTSandASCS.docx" TargetMode="External"/><Relationship Id="rId21" Type="http://schemas.openxmlformats.org/officeDocument/2006/relationships/hyperlink" Target="mailto:CHM.fad@campusad.msu.edu" TargetMode="External"/><Relationship Id="rId34" Type="http://schemas.openxmlformats.org/officeDocument/2006/relationships/hyperlink" Target="https://hcommons.org/app/uploads/sites/1003671/2024/08/2006HistoryOfSpecialists2.pdf" TargetMode="External"/><Relationship Id="rId42" Type="http://schemas.openxmlformats.org/officeDocument/2006/relationships/hyperlink" Target="https://hr.msu.edu/ua/forms/academic-specialist-recommendation.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r.msu.edu/ua/forms/faculty-academic-staff/info-spd.html" TargetMode="External"/><Relationship Id="rId29" Type="http://schemas.openxmlformats.org/officeDocument/2006/relationships/hyperlink" Target="mailto:chm.fad@campusad.msu.edu?subject=Academic%20Specialist%20Unit%20Level%20Evaluation%20Procedu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msu.edu/policies-procedures/faculty-academic-staff/academic-specialist-handbook/index.html" TargetMode="External"/><Relationship Id="rId24" Type="http://schemas.openxmlformats.org/officeDocument/2006/relationships/hyperlink" Target="https://hr.msu.edu/ua/forms/faculty-academic-staff/info-spd.html" TargetMode="External"/><Relationship Id="rId32" Type="http://schemas.openxmlformats.org/officeDocument/2006/relationships/hyperlink" Target="https://edge.sitecorecloud.io/michigansta4a14-msu70a4-prod718c-8cd0/media/OAG-Site-Files/MSU/FASAffairs/Docs/tip_sheets/classifying_positions_academic_specialists.pdf" TargetMode="External"/><Relationship Id="rId37" Type="http://schemas.openxmlformats.org/officeDocument/2006/relationships/hyperlink" Target="https://humanmedicine.msu.edu/faculty-staff/index.html" TargetMode="External"/><Relationship Id="rId40" Type="http://schemas.openxmlformats.org/officeDocument/2006/relationships/hyperlink" Target="https://humanmedicine.msu.edu/faculty-staff/faculty-affairs/file/ASConstructCriteria.docx"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umanmedicine.msu.edu/faculty-staff/policies/ComparisonTSandASCS.docx" TargetMode="External"/><Relationship Id="rId23" Type="http://schemas.openxmlformats.org/officeDocument/2006/relationships/hyperlink" Target="https://hr.msu.edu/policies-procedures/faculty-academic-staff/academic-hiring-manual/hiring%20procedure_waiver.html" TargetMode="External"/><Relationship Id="rId28" Type="http://schemas.openxmlformats.org/officeDocument/2006/relationships/hyperlink" Target="mailto:chm.fad@campusad.msu.edu?subject=Academic%20Specialist%20Specific%20Criteria%20for%20Promotion" TargetMode="External"/><Relationship Id="rId36" Type="http://schemas.openxmlformats.org/officeDocument/2006/relationships/hyperlink" Target="https://ofasd.msu.edu/wp-content/uploads/2022/02/Academic-Specialist-History-Roles-Appointment-Types-and-Advancing-as-a-Specialist-by-S-Lang.pptx" TargetMode="External"/><Relationship Id="rId10" Type="http://schemas.openxmlformats.org/officeDocument/2006/relationships/endnotes" Target="endnotes.xml"/><Relationship Id="rId19" Type="http://schemas.openxmlformats.org/officeDocument/2006/relationships/hyperlink" Target="mailto:CHM.HRForms@msu.edu" TargetMode="External"/><Relationship Id="rId31" Type="http://schemas.openxmlformats.org/officeDocument/2006/relationships/hyperlink" Target="https://hr.msu.edu/policies-procedures/faculty-academic-staff/academic-specialist-handbook/index.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ge.sitecorecloud.io/michigansta4a14-msu70a4-prod718c-8cd0/media/OAG-Site-Files/MSU/FASAffairs/Docs/tip_sheets/classifying_positions_academic_specialists.pdf" TargetMode="External"/><Relationship Id="rId22" Type="http://schemas.openxmlformats.org/officeDocument/2006/relationships/hyperlink" Target="mailto:CHM.hr@campusad.msu.edu" TargetMode="External"/><Relationship Id="rId27" Type="http://schemas.openxmlformats.org/officeDocument/2006/relationships/hyperlink" Target="https://humanmedicine.msu.edu/faculty-staff/faculty-affairs/file/ASConstructCriteria.docx" TargetMode="External"/><Relationship Id="rId30" Type="http://schemas.openxmlformats.org/officeDocument/2006/relationships/hyperlink" Target="https://hr.msu.edu/policies-procedures/faculty-academic-staff/faculty-handbook/grievance_policy.html" TargetMode="External"/><Relationship Id="rId35" Type="http://schemas.openxmlformats.org/officeDocument/2006/relationships/hyperlink" Target="https://ofasd.msu.edu/wp-content/uploads/2022/02/Academic-Specialist-History-Roles-Appointment-Types-and-Advancing-as-a-Specialist-by-S-Lang.pptx" TargetMode="External"/><Relationship Id="rId43" Type="http://schemas.openxmlformats.org/officeDocument/2006/relationships/hyperlink" Target="mailto:chm.fad@campusad.msu.edu?subject=Requesting%20academic%20specialist%20examples%20or%20model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umanmedicine.msu.edu/faculty-staff/faculty-affairs/file/Academic_Specialist_Promotion_Guidelines.docx" TargetMode="External"/><Relationship Id="rId17" Type="http://schemas.openxmlformats.org/officeDocument/2006/relationships/hyperlink" Target="https://humanmedicine.msu.edu/faculty-staff/human-resources/resources.html" TargetMode="External"/><Relationship Id="rId25" Type="http://schemas.openxmlformats.org/officeDocument/2006/relationships/hyperlink" Target="mailto:chm.fad@campusad.msu.edu?subject=Academic%20Specialist%20Position%20Request%20and%20Promotion%20Criteria" TargetMode="External"/><Relationship Id="rId33" Type="http://schemas.openxmlformats.org/officeDocument/2006/relationships/hyperlink" Target="https://hcommons.org/app/uploads/sites/1003671/2024/08/2006HistoryOfSpecialists2.pdf" TargetMode="External"/><Relationship Id="rId38" Type="http://schemas.openxmlformats.org/officeDocument/2006/relationships/hyperlink" Target="https://acadgov.msu.edu/bylaws" TargetMode="External"/><Relationship Id="rId46" Type="http://schemas.microsoft.com/office/2020/10/relationships/intelligence" Target="intelligence2.xml"/><Relationship Id="rId20" Type="http://schemas.openxmlformats.org/officeDocument/2006/relationships/hyperlink" Target="mailto:CHM.BudgetOffice@msu.edu" TargetMode="External"/><Relationship Id="rId41" Type="http://schemas.openxmlformats.org/officeDocument/2006/relationships/hyperlink" Target="https://humanmedicine.msu.edu/faculty-staff/faculty-affairs/file/Academic_Specialist_Promotion_Guidelines.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humanmedicine.msu.edu/faculty-staff/committees/index.html" TargetMode="External"/><Relationship Id="rId1" Type="http://schemas.openxmlformats.org/officeDocument/2006/relationships/hyperlink" Target="https://hr.msu.edu/_resources/pdf/academic-specialist-handbook/acad_spec_man.pdf" TargetMode="External"/></Relationships>
</file>

<file path=word/theme/theme1.xml><?xml version="1.0" encoding="utf-8"?>
<a:theme xmlns:a="http://schemas.openxmlformats.org/drawingml/2006/main" name="CHMFADRPT">
  <a:themeElements>
    <a:clrScheme name="CHMFAD">
      <a:dk1>
        <a:sysClr val="windowText" lastClr="000000"/>
      </a:dk1>
      <a:lt1>
        <a:sysClr val="window" lastClr="FFFFFF"/>
      </a:lt1>
      <a:dk2>
        <a:srgbClr val="18453B"/>
      </a:dk2>
      <a:lt2>
        <a:srgbClr val="ECEBEB"/>
      </a:lt2>
      <a:accent1>
        <a:srgbClr val="639363"/>
      </a:accent1>
      <a:accent2>
        <a:srgbClr val="CB5A28"/>
      </a:accent2>
      <a:accent3>
        <a:srgbClr val="97A2A2"/>
      </a:accent3>
      <a:accent4>
        <a:srgbClr val="D1DE3F"/>
      </a:accent4>
      <a:accent5>
        <a:srgbClr val="00B0B4"/>
      </a:accent5>
      <a:accent6>
        <a:srgbClr val="74A536"/>
      </a:accent6>
      <a:hlink>
        <a:srgbClr val="A77753"/>
      </a:hlink>
      <a:folHlink>
        <a:srgbClr val="00818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5" ma:contentTypeDescription="Create a new document." ma:contentTypeScope="" ma:versionID="191da99c918b51d2c6917c6047775375">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6b2e24a54bc797b735cc7800a018f51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FinalApproval" minOccurs="0"/>
                <xsd:element ref="ns2:System" minOccurs="0"/>
                <xsd:element ref="ns2:Sent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inalApproval" ma:index="26" nillable="true" ma:displayName="Status" ma:format="Dropdown" ma:internalName="FinalApproval">
      <xsd:simpleType>
        <xsd:restriction base="dms:Choice">
          <xsd:enumeration value="Final Approval"/>
          <xsd:enumeration value="To Provost Office"/>
          <xsd:enumeration value="To CHM HR (COS)"/>
          <xsd:enumeration value="To OHS"/>
        </xsd:restriction>
      </xsd:simpleType>
    </xsd:element>
    <xsd:element name="System" ma:index="27" nillable="true" ma:displayName="System" ma:format="Dropdown" ma:internalName="System">
      <xsd:complexType>
        <xsd:complexContent>
          <xsd:extension base="dms:MultiChoice">
            <xsd:sequence>
              <xsd:element name="Value" maxOccurs="unbounded" minOccurs="0" nillable="true">
                <xsd:simpleType>
                  <xsd:restriction base="dms:Choice">
                    <xsd:enumeration value="Prefix"/>
                    <xsd:enumeration value="Non-Prefix"/>
                    <xsd:enumeration value="Health Programs"/>
                    <xsd:enumeration value="Tenure"/>
                    <xsd:enumeration value="Fixed Term"/>
                  </xsd:restriction>
                </xsd:simpleType>
              </xsd:element>
            </xsd:sequence>
          </xsd:extension>
        </xsd:complexContent>
      </xsd:complexType>
    </xsd:element>
    <xsd:element name="SentBy" ma:index="28" nillable="true" ma:displayName="Sent By" ma:format="Dropdown" ma:internalName="SentBy">
      <xsd:simpleType>
        <xsd:restriction base="dms:Choice">
          <xsd:enumeration value="Associate Dean"/>
          <xsd:enumeration value="Dean"/>
          <xsd:enumeration value="Choice 3"/>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90d8a7-5999-4346-8f4a-5c63e755d1c0}"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tBy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FinalApproval xmlns="b9af824b-b9ca-44bc-93e9-131eccbb3ac9" xsi:nil="true"/>
    <System xmlns="b9af824b-b9ca-44bc-93e9-131eccbb3a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BD427-D39A-4F0D-A2B7-C36376D5D01B}">
  <ds:schemaRefs>
    <ds:schemaRef ds:uri="http://schemas.openxmlformats.org/officeDocument/2006/bibliography"/>
  </ds:schemaRefs>
</ds:datastoreItem>
</file>

<file path=customXml/itemProps2.xml><?xml version="1.0" encoding="utf-8"?>
<ds:datastoreItem xmlns:ds="http://schemas.openxmlformats.org/officeDocument/2006/customXml" ds:itemID="{3AEDDD58-07C2-4100-9274-5EC1E1F39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1F62B9-7A96-4BDB-BED6-19F2E3570150}">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4.xml><?xml version="1.0" encoding="utf-8"?>
<ds:datastoreItem xmlns:ds="http://schemas.openxmlformats.org/officeDocument/2006/customXml" ds:itemID="{20381E2B-F044-41BF-A9F4-24A0B5F12D6B}">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TotalTime>
  <Pages>6</Pages>
  <Words>3570</Words>
  <Characters>20352</Characters>
  <Application>Microsoft Office Word</Application>
  <DocSecurity>0</DocSecurity>
  <Lines>169</Lines>
  <Paragraphs>47</Paragraphs>
  <ScaleCrop>false</ScaleCrop>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Hodges, Kelly</dc:creator>
  <cp:keywords/>
  <dc:description/>
  <cp:lastModifiedBy>Hodges, Kelly</cp:lastModifiedBy>
  <cp:revision>4</cp:revision>
  <dcterms:created xsi:type="dcterms:W3CDTF">2026-03-26T17:06:00Z</dcterms:created>
  <dcterms:modified xsi:type="dcterms:W3CDTF">2026-03-26T17:10:00Z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0x010100373BE68F7849A845B253768CFB280D40</vt:lpwstr>
  </property>
  <property fmtid="{D5CDD505-2E9C-101B-9397-08002B2CF9AE}" pid="3" name="Order">
    <vt:r8>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