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2B7C" w14:textId="55A75269" w:rsidR="49B5FDD1" w:rsidRDefault="49B5FDD1" w:rsidP="3B5C5AA9">
      <w:pPr>
        <w:pStyle w:val="Title"/>
        <w:spacing w:line="204" w:lineRule="auto"/>
        <w:rPr>
          <w:rFonts w:ascii="Calibri" w:eastAsia="Calibri" w:hAnsi="Calibri" w:cs="Calibri"/>
          <w:caps/>
          <w:color w:val="18453B" w:themeColor="text2"/>
          <w:sz w:val="72"/>
          <w:szCs w:val="72"/>
        </w:rPr>
      </w:pPr>
      <w:r w:rsidRPr="3B5C5AA9">
        <w:rPr>
          <w:rFonts w:ascii="Calibri" w:eastAsia="Calibri" w:hAnsi="Calibri" w:cs="Calibri"/>
          <w:caps/>
          <w:color w:val="18453B" w:themeColor="text2"/>
          <w:sz w:val="72"/>
          <w:szCs w:val="72"/>
        </w:rPr>
        <w:t xml:space="preserve">DOSSIER REVIEW Checklist  </w:t>
      </w:r>
    </w:p>
    <w:p w14:paraId="08AF6AA9" w14:textId="7DC1F782" w:rsidR="49B5FDD1" w:rsidRDefault="0203B7C3" w:rsidP="6E08815B">
      <w:pPr>
        <w:pStyle w:val="Subtitle"/>
        <w:numPr>
          <w:ilvl w:val="0"/>
          <w:numId w:val="0"/>
        </w:numPr>
        <w:spacing w:after="240" w:line="240" w:lineRule="auto"/>
        <w:rPr>
          <w:rFonts w:ascii="Calibri" w:eastAsia="Calibri" w:hAnsi="Calibri" w:cs="Calibri"/>
          <w:color w:val="008208" w:themeColor="accent1"/>
          <w:sz w:val="28"/>
          <w:szCs w:val="28"/>
        </w:rPr>
      </w:pPr>
      <w:r w:rsidRPr="5D1218C7">
        <w:rPr>
          <w:rFonts w:ascii="Calibri" w:eastAsia="Calibri" w:hAnsi="Calibri" w:cs="Calibri"/>
          <w:color w:val="008207"/>
          <w:sz w:val="28"/>
          <w:szCs w:val="28"/>
        </w:rPr>
        <w:t>College of Human Medicine</w:t>
      </w:r>
    </w:p>
    <w:p w14:paraId="2C2AA3EE" w14:textId="77777777" w:rsidR="00191D8F" w:rsidRDefault="00191D8F" w:rsidP="6E08815B">
      <w:pPr>
        <w:pStyle w:val="Heading1"/>
      </w:pPr>
      <w:r>
        <w:t>Form on Progress and Excellence</w:t>
      </w:r>
    </w:p>
    <w:p w14:paraId="00366788" w14:textId="0D8B1829" w:rsidR="000E38BB" w:rsidRDefault="0E3C009C" w:rsidP="00191D8F">
      <w:pPr>
        <w:pStyle w:val="Heading2"/>
      </w:pPr>
      <w:r>
        <w:t xml:space="preserve">Section I: </w:t>
      </w:r>
    </w:p>
    <w:p w14:paraId="1FC44DED" w14:textId="70ACF956" w:rsidR="0044494F" w:rsidRDefault="4469D9EB" w:rsidP="00191D8F">
      <w:pPr>
        <w:pStyle w:val="Heading3"/>
      </w:pPr>
      <w:r>
        <w:t>Recommendation Page</w:t>
      </w:r>
    </w:p>
    <w:p w14:paraId="7EC5AC50" w14:textId="5073DC41" w:rsidR="0044494F" w:rsidRDefault="436063A7" w:rsidP="6B96B70B">
      <w:pPr>
        <w:pStyle w:val="ListParagraph"/>
        <w:numPr>
          <w:ilvl w:val="0"/>
          <w:numId w:val="7"/>
        </w:numPr>
      </w:pPr>
      <w:r>
        <w:t xml:space="preserve">Verify appointment system and </w:t>
      </w:r>
      <w:r w:rsidR="7B9B5FC7">
        <w:t>ensure correct form for system is submitted</w:t>
      </w:r>
      <w:r w:rsidR="7BFEE33A">
        <w:t xml:space="preserve"> (check for latest form on </w:t>
      </w:r>
      <w:r w:rsidR="20C775D8">
        <w:t xml:space="preserve">the </w:t>
      </w:r>
      <w:hyperlink r:id="rId10">
        <w:r w:rsidR="20C775D8" w:rsidRPr="6E08815B">
          <w:rPr>
            <w:rStyle w:val="Hyperlink"/>
          </w:rPr>
          <w:t>CHM website</w:t>
        </w:r>
      </w:hyperlink>
      <w:r w:rsidR="20C775D8">
        <w:t>).</w:t>
      </w:r>
    </w:p>
    <w:p w14:paraId="4862917F" w14:textId="3855B391" w:rsidR="00556544" w:rsidRDefault="004E1CD0" w:rsidP="6B96B70B">
      <w:pPr>
        <w:pStyle w:val="ListParagraph"/>
        <w:numPr>
          <w:ilvl w:val="0"/>
          <w:numId w:val="7"/>
        </w:numPr>
      </w:pPr>
      <w:r>
        <w:t xml:space="preserve">Check for completed </w:t>
      </w:r>
      <w:r w:rsidR="004F5C34">
        <w:t>d</w:t>
      </w:r>
      <w:r w:rsidR="6B96B70B">
        <w:t>ate</w:t>
      </w:r>
      <w:r>
        <w:t xml:space="preserve"> field</w:t>
      </w:r>
      <w:r w:rsidR="4A76E43B">
        <w:t xml:space="preserve"> – use date materials were submitted by applicant.</w:t>
      </w:r>
    </w:p>
    <w:p w14:paraId="281D4587" w14:textId="03B972C8" w:rsidR="00AF5D3B" w:rsidRDefault="158CA2A4" w:rsidP="6B96B70B">
      <w:pPr>
        <w:pStyle w:val="ListParagraph"/>
        <w:numPr>
          <w:ilvl w:val="0"/>
          <w:numId w:val="7"/>
        </w:numPr>
      </w:pPr>
      <w:r>
        <w:t xml:space="preserve">Verify </w:t>
      </w:r>
      <w:r w:rsidR="45CCACCE">
        <w:t xml:space="preserve">(1) </w:t>
      </w:r>
      <w:r>
        <w:t>current rank is correct</w:t>
      </w:r>
      <w:r w:rsidR="65550DC2">
        <w:t xml:space="preserve"> (2)</w:t>
      </w:r>
      <w:r w:rsidR="7F0C2F81">
        <w:t xml:space="preserve"> </w:t>
      </w:r>
      <w:r>
        <w:t>time in rank as of date on application is correct</w:t>
      </w:r>
      <w:r w:rsidR="1E5CA1DB">
        <w:t xml:space="preserve"> </w:t>
      </w:r>
    </w:p>
    <w:p w14:paraId="1BB6F625" w14:textId="45B3E207" w:rsidR="00AF5D3B" w:rsidRDefault="1E5CA1DB" w:rsidP="6B96B70B">
      <w:pPr>
        <w:pStyle w:val="ListParagraph"/>
        <w:numPr>
          <w:ilvl w:val="0"/>
          <w:numId w:val="7"/>
        </w:numPr>
      </w:pPr>
      <w:r>
        <w:t>Verify l</w:t>
      </w:r>
      <w:r w:rsidR="730909A3">
        <w:t>isted</w:t>
      </w:r>
      <w:r w:rsidR="158CA2A4">
        <w:t xml:space="preserve"> appointment systems and ranks (</w:t>
      </w:r>
      <w:r w:rsidR="34B6D7FE">
        <w:t xml:space="preserve">e.g., </w:t>
      </w:r>
      <w:r w:rsidR="158CA2A4">
        <w:t xml:space="preserve">in </w:t>
      </w:r>
      <w:r w:rsidR="34B6D7FE">
        <w:t xml:space="preserve">the </w:t>
      </w:r>
      <w:r w:rsidR="158CA2A4">
        <w:t xml:space="preserve">CV) are aligned with each other and historical records. </w:t>
      </w:r>
      <w:r w:rsidR="158CA2A4" w:rsidRPr="6E08815B">
        <w:rPr>
          <w:color w:val="CB5A28" w:themeColor="accent2"/>
        </w:rPr>
        <w:t xml:space="preserve">Discuss discrepancies with the </w:t>
      </w:r>
      <w:r w:rsidR="3577BA48" w:rsidRPr="6E08815B">
        <w:rPr>
          <w:color w:val="CB5A28" w:themeColor="accent2"/>
        </w:rPr>
        <w:t>applicant</w:t>
      </w:r>
      <w:r w:rsidR="158CA2A4" w:rsidRPr="6E08815B">
        <w:rPr>
          <w:color w:val="CB5A28" w:themeColor="accent2"/>
        </w:rPr>
        <w:t xml:space="preserve"> and make corrections as needed.</w:t>
      </w:r>
    </w:p>
    <w:p w14:paraId="1E69F5A3" w14:textId="711A5EE2" w:rsidR="004147B0" w:rsidRDefault="0E3C009C" w:rsidP="6B96B70B">
      <w:pPr>
        <w:pStyle w:val="ListParagraph"/>
        <w:numPr>
          <w:ilvl w:val="0"/>
          <w:numId w:val="7"/>
        </w:numPr>
      </w:pPr>
      <w:r>
        <w:t xml:space="preserve">Verify </w:t>
      </w:r>
      <w:r w:rsidRPr="6E08815B">
        <w:rPr>
          <w:u w:val="single"/>
        </w:rPr>
        <w:t>all</w:t>
      </w:r>
      <w:r>
        <w:t xml:space="preserve"> appointing units</w:t>
      </w:r>
      <w:r w:rsidR="05A47EE6">
        <w:t xml:space="preserve"> listed</w:t>
      </w:r>
      <w:r>
        <w:t xml:space="preserve"> in EBS are </w:t>
      </w:r>
      <w:r w:rsidR="05A47EE6">
        <w:t>included.</w:t>
      </w:r>
    </w:p>
    <w:p w14:paraId="35A4EECB" w14:textId="0A48AA90" w:rsidR="00181738" w:rsidRDefault="68382E6C" w:rsidP="00181738">
      <w:pPr>
        <w:pStyle w:val="ListParagraph"/>
        <w:numPr>
          <w:ilvl w:val="0"/>
          <w:numId w:val="7"/>
        </w:numPr>
      </w:pPr>
      <w:r>
        <w:t>Ensure review period aligns with time in rank</w:t>
      </w:r>
      <w:r w:rsidR="3577BA48">
        <w:t xml:space="preserve"> at MSU</w:t>
      </w:r>
      <w:r>
        <w:t>, or discrepancies have a rationale. Rationale should be provided by the candidate in Section IV in the final question under “Other Awards/Evidence.” The department chairperson should also affirm the rationale in the statement in section II.</w:t>
      </w:r>
      <w:r w:rsidR="2B742CBA">
        <w:t xml:space="preserve"> </w:t>
      </w:r>
    </w:p>
    <w:p w14:paraId="22339A0B" w14:textId="28E9F0F2" w:rsidR="0EE5A51C" w:rsidRDefault="2B742CBA" w:rsidP="00647674">
      <w:pPr>
        <w:pStyle w:val="ListParagraph"/>
        <w:numPr>
          <w:ilvl w:val="0"/>
          <w:numId w:val="7"/>
        </w:numPr>
      </w:pPr>
      <w:r>
        <w:t xml:space="preserve">Ensure all chair/director signatures are applied. </w:t>
      </w:r>
      <w:r w:rsidRPr="6E08815B">
        <w:rPr>
          <w:color w:val="CB5A28" w:themeColor="accent2"/>
        </w:rPr>
        <w:t>Additional chair/director signoffs should be addressed before forwarding to FAD.</w:t>
      </w:r>
      <w:r>
        <w:t xml:space="preserve"> FAD will address approvals by multiple colleges/deans, but you should ask if you have questions about this stage.</w:t>
      </w:r>
    </w:p>
    <w:p w14:paraId="4460732A" w14:textId="2271A51F" w:rsidR="50812627" w:rsidRDefault="50812627" w:rsidP="00191D8F">
      <w:pPr>
        <w:pStyle w:val="Heading3"/>
        <w:rPr>
          <w:rFonts w:ascii="Calibri Light" w:hAnsi="Calibri Light"/>
        </w:rPr>
      </w:pPr>
      <w:r>
        <w:t>Vote</w:t>
      </w:r>
    </w:p>
    <w:p w14:paraId="5D61ACA9" w14:textId="6EF8B71D" w:rsidR="50812627" w:rsidRDefault="02B585F6" w:rsidP="0026340B">
      <w:pPr>
        <w:pStyle w:val="ListParagraph"/>
        <w:numPr>
          <w:ilvl w:val="0"/>
          <w:numId w:val="11"/>
        </w:numPr>
      </w:pPr>
      <w:r>
        <w:t>Include outcome of</w:t>
      </w:r>
      <w:r w:rsidR="683D7506">
        <w:t xml:space="preserve"> unit review committee</w:t>
      </w:r>
      <w:r>
        <w:t xml:space="preserve"> vote for all tracks.</w:t>
      </w:r>
      <w:r w:rsidR="4BD99F35">
        <w:t xml:space="preserve"> For HP faculty</w:t>
      </w:r>
      <w:r w:rsidR="19E58958">
        <w:t xml:space="preserve">, </w:t>
      </w:r>
      <w:r w:rsidR="3A9D7047">
        <w:t>use</w:t>
      </w:r>
      <w:r w:rsidR="3A28F958">
        <w:t xml:space="preserve"> the</w:t>
      </w:r>
      <w:r w:rsidR="3A9D7047">
        <w:t xml:space="preserve"> </w:t>
      </w:r>
      <w:hyperlink r:id="rId11">
        <w:r w:rsidR="03E0CB64" w:rsidRPr="6E08815B">
          <w:rPr>
            <w:rStyle w:val="Hyperlink"/>
          </w:rPr>
          <w:t>template</w:t>
        </w:r>
      </w:hyperlink>
      <w:r w:rsidR="3A9D7047">
        <w:t xml:space="preserve"> </w:t>
      </w:r>
      <w:r w:rsidR="4BD99F35">
        <w:t>to capture votes and external reviewer information.</w:t>
      </w:r>
    </w:p>
    <w:p w14:paraId="14D897BC" w14:textId="0ED95D3E" w:rsidR="0026340B" w:rsidRDefault="0026340B" w:rsidP="00587CA4">
      <w:pPr>
        <w:pStyle w:val="ListParagraph"/>
        <w:numPr>
          <w:ilvl w:val="1"/>
          <w:numId w:val="12"/>
        </w:numPr>
      </w:pPr>
      <w:r>
        <w:t xml:space="preserve">Abstentions in all votes should be restricted to conflicts of interest. An existing professional relationship is not a conflict of interest. See </w:t>
      </w:r>
      <w:hyperlink r:id="rId12">
        <w:r w:rsidRPr="5BE0A939">
          <w:rPr>
            <w:rStyle w:val="Hyperlink"/>
          </w:rPr>
          <w:t>MSU’s Conflict of Interest in Employment policy</w:t>
        </w:r>
      </w:hyperlink>
      <w:r>
        <w:t xml:space="preserve"> for additional details.</w:t>
      </w:r>
    </w:p>
    <w:p w14:paraId="78C8C851" w14:textId="086D160D" w:rsidR="7E7D6017" w:rsidRDefault="7E7D6017" w:rsidP="00587CA4">
      <w:pPr>
        <w:pStyle w:val="ListParagraph"/>
        <w:numPr>
          <w:ilvl w:val="1"/>
          <w:numId w:val="12"/>
        </w:numPr>
      </w:pPr>
      <w:r>
        <w:t>Written report/letter from unit peer review committee should include the outcome of the vote to support recommendation.</w:t>
      </w:r>
    </w:p>
    <w:p w14:paraId="043EDE72" w14:textId="01118B2A" w:rsidR="7E7D6017" w:rsidRDefault="25A34AB6" w:rsidP="00191D8F">
      <w:pPr>
        <w:pStyle w:val="Heading3"/>
        <w:rPr>
          <w:rFonts w:ascii="Calibri Light" w:hAnsi="Calibri Light"/>
        </w:rPr>
      </w:pPr>
      <w:r>
        <w:t>External Review Letter</w:t>
      </w:r>
      <w:r w:rsidR="00EC22C3">
        <w:t xml:space="preserve"> Table</w:t>
      </w:r>
      <w:r w:rsidR="3B99EA5F">
        <w:t xml:space="preserve"> (not required for reappointment)</w:t>
      </w:r>
    </w:p>
    <w:p w14:paraId="4C3229A7" w14:textId="57DBF0FD" w:rsidR="00112F96" w:rsidRDefault="3E7DC866" w:rsidP="00112F96">
      <w:pPr>
        <w:pStyle w:val="ListParagraph"/>
        <w:numPr>
          <w:ilvl w:val="0"/>
          <w:numId w:val="8"/>
        </w:numPr>
      </w:pPr>
      <w:r>
        <w:t xml:space="preserve">See the </w:t>
      </w:r>
      <w:hyperlink r:id="rId13">
        <w:r w:rsidRPr="1DD5048D">
          <w:rPr>
            <w:rStyle w:val="Hyperlink"/>
          </w:rPr>
          <w:t>CHM Letters of Reference Guide</w:t>
        </w:r>
      </w:hyperlink>
    </w:p>
    <w:p w14:paraId="0901C800" w14:textId="70691231" w:rsidR="00112F96" w:rsidRDefault="00112F96" w:rsidP="1DD5048D">
      <w:pPr>
        <w:pStyle w:val="ListParagraph"/>
        <w:numPr>
          <w:ilvl w:val="1"/>
          <w:numId w:val="8"/>
        </w:numPr>
      </w:pPr>
      <w:r>
        <w:t xml:space="preserve">Include brief summaries of qualifications of letter writers (or CVs, but watch </w:t>
      </w:r>
      <w:r w:rsidR="004D1C3D">
        <w:t xml:space="preserve">overall </w:t>
      </w:r>
      <w:r>
        <w:t xml:space="preserve">page count), as well as an assessment of the </w:t>
      </w:r>
      <w:r w:rsidR="6F84BCCD">
        <w:t>evaluator's</w:t>
      </w:r>
      <w:r>
        <w:t xml:space="preserve"> relationship to the candidate, per </w:t>
      </w:r>
      <w:hyperlink r:id="rId14">
        <w:r w:rsidRPr="1DD5048D">
          <w:rPr>
            <w:rStyle w:val="Hyperlink"/>
          </w:rPr>
          <w:t>MSU policy</w:t>
        </w:r>
      </w:hyperlink>
      <w:r>
        <w:t xml:space="preserve">. </w:t>
      </w:r>
      <w:r w:rsidR="003331FA">
        <w:t>Include explanations for irregularities in the list, as suggested below the table on the F</w:t>
      </w:r>
      <w:r w:rsidR="64B7ECA1">
        <w:t xml:space="preserve">orm on </w:t>
      </w:r>
      <w:r w:rsidR="003331FA">
        <w:t>P</w:t>
      </w:r>
      <w:r w:rsidR="068FF407">
        <w:t>&amp;</w:t>
      </w:r>
      <w:r w:rsidR="003331FA">
        <w:t xml:space="preserve">E. </w:t>
      </w:r>
      <w:r>
        <w:t>Insert this information following the list of reviewers.</w:t>
      </w:r>
    </w:p>
    <w:p w14:paraId="42011FB5" w14:textId="57200FD0" w:rsidR="00112F96" w:rsidRDefault="005B67F8" w:rsidP="00112F96">
      <w:pPr>
        <w:pStyle w:val="ListParagraph"/>
        <w:numPr>
          <w:ilvl w:val="1"/>
          <w:numId w:val="8"/>
        </w:numPr>
      </w:pPr>
      <w:r>
        <w:t>Ensure</w:t>
      </w:r>
      <w:r w:rsidR="00112F96">
        <w:t xml:space="preserve"> letters</w:t>
      </w:r>
      <w:r>
        <w:t xml:space="preserve"> are</w:t>
      </w:r>
      <w:r w:rsidR="00112F96">
        <w:t xml:space="preserve"> from a range of institutions. The provost’s office is asking for an explanation if, for example, half of the letters are from the same institution.  </w:t>
      </w:r>
    </w:p>
    <w:p w14:paraId="50D2FDBA" w14:textId="422935C8" w:rsidR="00112F96" w:rsidRDefault="00112F96" w:rsidP="00112F96">
      <w:pPr>
        <w:pStyle w:val="ListParagraph"/>
        <w:numPr>
          <w:ilvl w:val="1"/>
          <w:numId w:val="8"/>
        </w:numPr>
      </w:pPr>
      <w:r>
        <w:t>Confirm the candidate’s primary dissertation chair and major advisor for any post-doctoral position are not among the invited letter writers.</w:t>
      </w:r>
    </w:p>
    <w:p w14:paraId="605D6106" w14:textId="324A64EC" w:rsidR="009149AA" w:rsidRDefault="1E7DFCFB" w:rsidP="6B96B70B">
      <w:pPr>
        <w:pStyle w:val="ListParagraph"/>
        <w:numPr>
          <w:ilvl w:val="0"/>
          <w:numId w:val="8"/>
        </w:numPr>
      </w:pPr>
      <w:r>
        <w:t>Verify a</w:t>
      </w:r>
      <w:r w:rsidR="663FAE2D">
        <w:t xml:space="preserve">t least two letters in the dossier </w:t>
      </w:r>
      <w:r w:rsidR="698E99FD">
        <w:t xml:space="preserve">are </w:t>
      </w:r>
      <w:r w:rsidR="663FAE2D">
        <w:t>not recommended by the applicant.</w:t>
      </w:r>
      <w:r w:rsidR="0F84B50B">
        <w:t xml:space="preserve"> You may need to solicit a</w:t>
      </w:r>
      <w:r w:rsidR="18786355">
        <w:t>n additional</w:t>
      </w:r>
      <w:r w:rsidR="0F84B50B">
        <w:t xml:space="preserve"> letter if one of the chair’s first two nominees does not respond.</w:t>
      </w:r>
    </w:p>
    <w:p w14:paraId="6B65260E" w14:textId="4F5F03F6" w:rsidR="4255621C" w:rsidRDefault="4255621C" w:rsidP="6E08815B">
      <w:pPr>
        <w:pStyle w:val="ListParagraph"/>
        <w:numPr>
          <w:ilvl w:val="0"/>
          <w:numId w:val="8"/>
        </w:numPr>
      </w:pPr>
      <w:r>
        <w:lastRenderedPageBreak/>
        <w:t>Verify</w:t>
      </w:r>
      <w:r w:rsidR="07E03661">
        <w:t xml:space="preserve"> </w:t>
      </w:r>
      <w:r w:rsidR="3692F083">
        <w:t>dossier contains letter for e</w:t>
      </w:r>
      <w:r w:rsidR="07E03661">
        <w:t>ach reviewer listed</w:t>
      </w:r>
      <w:r w:rsidR="00320C18">
        <w:t xml:space="preserve"> in the table</w:t>
      </w:r>
      <w:r w:rsidR="07E03661">
        <w:t xml:space="preserve"> as having a letter included</w:t>
      </w:r>
      <w:r w:rsidR="2E775868">
        <w:t>.</w:t>
      </w:r>
      <w:r w:rsidR="07E03661">
        <w:t xml:space="preserve"> </w:t>
      </w:r>
    </w:p>
    <w:p w14:paraId="737575F7" w14:textId="6776F3C4" w:rsidR="6B558529" w:rsidRDefault="742B928E" w:rsidP="1DD5048D">
      <w:pPr>
        <w:pStyle w:val="ListParagraph"/>
        <w:numPr>
          <w:ilvl w:val="0"/>
          <w:numId w:val="8"/>
        </w:numPr>
      </w:pPr>
      <w:r>
        <w:t xml:space="preserve">Verify each letter is </w:t>
      </w:r>
      <w:r w:rsidR="18C7A4E0">
        <w:t xml:space="preserve">signed by the letter-writer. Dossiers will be </w:t>
      </w:r>
      <w:r w:rsidR="00E272D2">
        <w:t>returned</w:t>
      </w:r>
      <w:r w:rsidR="18C7A4E0">
        <w:t xml:space="preserve"> if any letter is missing a si</w:t>
      </w:r>
      <w:r w:rsidR="52EC669F">
        <w:t>gnature</w:t>
      </w:r>
      <w:r w:rsidR="18C7A4E0">
        <w:t>.</w:t>
      </w:r>
    </w:p>
    <w:p w14:paraId="56CBDDE7" w14:textId="089C753F" w:rsidR="00A7172F" w:rsidRPr="00191D8F" w:rsidRDefault="1AE54C28" w:rsidP="00191D8F">
      <w:pPr>
        <w:pStyle w:val="Heading2"/>
      </w:pPr>
      <w:r w:rsidRPr="00191D8F">
        <w:rPr>
          <w:rStyle w:val="Heading1Char"/>
          <w:sz w:val="26"/>
          <w:szCs w:val="26"/>
        </w:rPr>
        <w:t xml:space="preserve">Section II: </w:t>
      </w:r>
    </w:p>
    <w:p w14:paraId="3D9BB5EB" w14:textId="77777777" w:rsidR="0088332D" w:rsidRDefault="0088332D" w:rsidP="00191D8F">
      <w:pPr>
        <w:pStyle w:val="Heading3"/>
      </w:pPr>
      <w:r>
        <w:t>Assignment of Time and Ratings</w:t>
      </w:r>
    </w:p>
    <w:p w14:paraId="70D0AAB5" w14:textId="658072D7" w:rsidR="6B96B70B" w:rsidRDefault="0088332D" w:rsidP="0088332D">
      <w:pPr>
        <w:pStyle w:val="ListParagraph"/>
        <w:numPr>
          <w:ilvl w:val="0"/>
          <w:numId w:val="9"/>
        </w:numPr>
      </w:pPr>
      <w:r>
        <w:t>Assigned time</w:t>
      </w:r>
      <w:r w:rsidR="6B96B70B">
        <w:t xml:space="preserve"> must total exactly 100%. If “&lt;1%” is used somewhere, make sure you also include a fractional amount in another category so that it adds up to 100%.</w:t>
      </w:r>
    </w:p>
    <w:p w14:paraId="33A25D55" w14:textId="6F7991D8" w:rsidR="6B96B70B" w:rsidRDefault="3E420670" w:rsidP="0088332D">
      <w:pPr>
        <w:pStyle w:val="ListParagraph"/>
        <w:numPr>
          <w:ilvl w:val="0"/>
          <w:numId w:val="9"/>
        </w:numPr>
      </w:pPr>
      <w:r>
        <w:t xml:space="preserve">Verify </w:t>
      </w:r>
      <w:r w:rsidR="0E3C009C">
        <w:t xml:space="preserve">a rating </w:t>
      </w:r>
      <w:r w:rsidR="02C94FE4">
        <w:t xml:space="preserve">is provided </w:t>
      </w:r>
      <w:r w:rsidR="0E3C009C">
        <w:t>for each row that has effort allocated, including Overall Rating.</w:t>
      </w:r>
    </w:p>
    <w:p w14:paraId="0A36C368" w14:textId="2D2D9929" w:rsidR="6B96B70B" w:rsidRDefault="2161A8DA" w:rsidP="00191D8F">
      <w:pPr>
        <w:pStyle w:val="Heading3"/>
      </w:pPr>
      <w:r>
        <w:t>Summary</w:t>
      </w:r>
      <w:r w:rsidR="0088332D">
        <w:t xml:space="preserve"> </w:t>
      </w:r>
      <w:r w:rsidR="2F191717">
        <w:t>Statement</w:t>
      </w:r>
    </w:p>
    <w:p w14:paraId="08C977C6" w14:textId="1C6BC382" w:rsidR="6B96B70B" w:rsidRDefault="599969B8" w:rsidP="0088332D">
      <w:pPr>
        <w:pStyle w:val="ListParagraph"/>
        <w:numPr>
          <w:ilvl w:val="0"/>
          <w:numId w:val="10"/>
        </w:numPr>
      </w:pPr>
      <w:r>
        <w:t xml:space="preserve">Chair must address prompt; do not say “see letter.” </w:t>
      </w:r>
    </w:p>
    <w:p w14:paraId="4EEE3CE8" w14:textId="0CD6D793" w:rsidR="6B96B70B" w:rsidRDefault="6B96B70B" w:rsidP="0088332D">
      <w:pPr>
        <w:pStyle w:val="ListParagraph"/>
        <w:numPr>
          <w:ilvl w:val="0"/>
          <w:numId w:val="10"/>
        </w:numPr>
      </w:pPr>
      <w:r>
        <w:t>In</w:t>
      </w:r>
      <w:r w:rsidR="16E9D0AF">
        <w:t xml:space="preserve">sert </w:t>
      </w:r>
      <w:r>
        <w:t>RPT committee letter</w:t>
      </w:r>
      <w:r w:rsidR="00015ABC">
        <w:t>.</w:t>
      </w:r>
    </w:p>
    <w:p w14:paraId="7C1D5AF1" w14:textId="00B99ED1" w:rsidR="6B96B70B" w:rsidRDefault="6B96B70B" w:rsidP="00191D8F">
      <w:pPr>
        <w:pStyle w:val="Heading2"/>
        <w:rPr>
          <w:rFonts w:ascii="Calibri Light" w:hAnsi="Calibri Light"/>
        </w:rPr>
      </w:pPr>
      <w:r>
        <w:t>Section III</w:t>
      </w:r>
    </w:p>
    <w:p w14:paraId="0A0CFEBE" w14:textId="6F1B5BE4" w:rsidR="6B96B70B" w:rsidRDefault="0E3C009C" w:rsidP="00B26FE2">
      <w:pPr>
        <w:pStyle w:val="ListParagraph"/>
        <w:numPr>
          <w:ilvl w:val="0"/>
          <w:numId w:val="13"/>
        </w:numPr>
      </w:pPr>
      <w:r>
        <w:t>Chair must address each prompt; do not say “see letter</w:t>
      </w:r>
      <w:r w:rsidR="1EB356FA">
        <w:t>.</w:t>
      </w:r>
      <w:r>
        <w:t>”</w:t>
      </w:r>
    </w:p>
    <w:p w14:paraId="05C23D2C" w14:textId="642E7BF0" w:rsidR="618D9D8B" w:rsidRDefault="618D9D8B" w:rsidP="5D1218C7">
      <w:pPr>
        <w:pStyle w:val="ListParagraph"/>
        <w:numPr>
          <w:ilvl w:val="0"/>
          <w:numId w:val="13"/>
        </w:numPr>
        <w:rPr>
          <w:color w:val="CA5928"/>
        </w:rPr>
      </w:pPr>
      <w:r>
        <w:t xml:space="preserve">Ensure </w:t>
      </w:r>
      <w:r w:rsidR="6C18E08D">
        <w:t>department chairperson</w:t>
      </w:r>
      <w:r>
        <w:t xml:space="preserve"> has addressed each prompt or written “N/A.” </w:t>
      </w:r>
      <w:r w:rsidRPr="60706687">
        <w:rPr>
          <w:color w:val="CA5928"/>
        </w:rPr>
        <w:t xml:space="preserve">Discuss discrepancies </w:t>
      </w:r>
      <w:r w:rsidR="2483BF7D" w:rsidRPr="60706687">
        <w:rPr>
          <w:color w:val="CA5928"/>
        </w:rPr>
        <w:t>with chair.</w:t>
      </w:r>
    </w:p>
    <w:p w14:paraId="0405126C" w14:textId="63BB43AF" w:rsidR="6B96B70B" w:rsidRDefault="6B96B70B" w:rsidP="00191D8F">
      <w:pPr>
        <w:pStyle w:val="Heading2"/>
        <w:rPr>
          <w:rFonts w:ascii="Calibri Light" w:hAnsi="Calibri Light"/>
        </w:rPr>
      </w:pPr>
      <w:r>
        <w:t>Section IV</w:t>
      </w:r>
    </w:p>
    <w:p w14:paraId="038AAA2E" w14:textId="7ECA9058" w:rsidR="714053C9" w:rsidRDefault="714053C9" w:rsidP="00034068">
      <w:pPr>
        <w:pStyle w:val="ListParagraph"/>
        <w:numPr>
          <w:ilvl w:val="0"/>
          <w:numId w:val="10"/>
        </w:numPr>
      </w:pPr>
      <w:r>
        <w:t xml:space="preserve">Section IV-Instruction: </w:t>
      </w:r>
      <w:r w:rsidR="067EA14C">
        <w:t>M</w:t>
      </w:r>
      <w:r w:rsidR="00DD076A">
        <w:t>ay include</w:t>
      </w:r>
      <w:r>
        <w:t xml:space="preserve"> printout from CHM Educational Assignment System </w:t>
      </w:r>
      <w:r w:rsidR="00BC2033">
        <w:t>for any Shared Discovery Curriculum teaching-related assignments</w:t>
      </w:r>
      <w:r w:rsidR="00015ABC">
        <w:t>.</w:t>
      </w:r>
    </w:p>
    <w:p w14:paraId="3C573201" w14:textId="51B78508" w:rsidR="003E28C8" w:rsidRDefault="123D3E13" w:rsidP="5AD28A96">
      <w:pPr>
        <w:pStyle w:val="ListParagraph"/>
        <w:numPr>
          <w:ilvl w:val="0"/>
          <w:numId w:val="10"/>
        </w:numPr>
      </w:pPr>
      <w:r>
        <w:t>Section IV-</w:t>
      </w:r>
      <w:r w:rsidR="09824031">
        <w:t>Research and Creative Activities: For item 1. List of Research/Creative Works</w:t>
      </w:r>
      <w:r w:rsidR="2675BEE3">
        <w:t>, ensure list is provided and where to find it is clear (could be on the next page or as an appendix with a bookmark)</w:t>
      </w:r>
      <w:r w:rsidR="6D1EFCC1">
        <w:t xml:space="preserve">. </w:t>
      </w:r>
      <w:r w:rsidR="2675BEE3">
        <w:t xml:space="preserve">Ensure </w:t>
      </w:r>
      <w:r w:rsidR="49725CCB">
        <w:t>codes and other requirements on Form on P&amp;E have been followed.</w:t>
      </w:r>
    </w:p>
    <w:p w14:paraId="7ADEE7A5" w14:textId="60EB955C" w:rsidR="6B96B70B" w:rsidRDefault="0E3C009C" w:rsidP="1DD5048D">
      <w:pPr>
        <w:pStyle w:val="ListParagraph"/>
        <w:numPr>
          <w:ilvl w:val="0"/>
          <w:numId w:val="10"/>
        </w:numPr>
      </w:pPr>
      <w:r>
        <w:t xml:space="preserve">Section IV-Grants: </w:t>
      </w:r>
      <w:r w:rsidR="24CB0D8E">
        <w:t>P</w:t>
      </w:r>
      <w:r>
        <w:t>rintout from EBS is fine where applicable</w:t>
      </w:r>
      <w:r w:rsidR="45986959">
        <w:t>. Table should not be blank</w:t>
      </w:r>
      <w:r>
        <w:t>; write “see attached” in the</w:t>
      </w:r>
      <w:r w:rsidR="41EF9DE0">
        <w:t xml:space="preserve"> appropriate sections of the</w:t>
      </w:r>
      <w:r>
        <w:t xml:space="preserve"> table.</w:t>
      </w:r>
      <w:r w:rsidR="737C153D">
        <w:t xml:space="preserve"> </w:t>
      </w:r>
      <w:r w:rsidR="6FF3AC02">
        <w:t xml:space="preserve">See </w:t>
      </w:r>
      <w:hyperlink r:id="rId15">
        <w:r w:rsidR="6FF3AC02" w:rsidRPr="6E08815B">
          <w:rPr>
            <w:rStyle w:val="Hyperlink"/>
          </w:rPr>
          <w:t>Job Aid for Form D – RA028</w:t>
        </w:r>
      </w:hyperlink>
      <w:r w:rsidR="6FF3AC02">
        <w:t xml:space="preserve"> for proposal reporting, and </w:t>
      </w:r>
      <w:hyperlink r:id="rId16">
        <w:r w:rsidR="6FF3AC02" w:rsidRPr="6E08815B">
          <w:rPr>
            <w:rStyle w:val="Hyperlink"/>
          </w:rPr>
          <w:t>Job Aid for Form D– RA026</w:t>
        </w:r>
      </w:hyperlink>
      <w:r w:rsidR="6FF3AC02">
        <w:t xml:space="preserve"> for award reporting.</w:t>
      </w:r>
    </w:p>
    <w:p w14:paraId="37B37BB2" w14:textId="2858F368" w:rsidR="6298C440" w:rsidRDefault="06D0EC5A" w:rsidP="5D1218C7">
      <w:pPr>
        <w:pStyle w:val="ListParagraph"/>
        <w:numPr>
          <w:ilvl w:val="0"/>
          <w:numId w:val="10"/>
        </w:numPr>
        <w:rPr>
          <w:color w:val="CA5928"/>
        </w:rPr>
      </w:pPr>
      <w:r>
        <w:t xml:space="preserve">Ensure faculty </w:t>
      </w:r>
      <w:bookmarkStart w:id="0" w:name="_Int_D8ZEZp8b"/>
      <w:r>
        <w:t>member has</w:t>
      </w:r>
      <w:bookmarkEnd w:id="0"/>
      <w:r>
        <w:t xml:space="preserve"> addressed each prompt or written “N/A.”</w:t>
      </w:r>
      <w:r w:rsidR="094380A3">
        <w:t xml:space="preserve"> </w:t>
      </w:r>
      <w:r w:rsidR="094380A3" w:rsidRPr="5D1218C7">
        <w:rPr>
          <w:color w:val="CA5928"/>
        </w:rPr>
        <w:t>Discuss discrepancies with the applicant and make corrections as needed.</w:t>
      </w:r>
    </w:p>
    <w:p w14:paraId="66F1D9DD" w14:textId="0CEB025D" w:rsidR="004F2AD8" w:rsidRDefault="004F2AD8" w:rsidP="6E08815B">
      <w:pPr>
        <w:pStyle w:val="Heading1"/>
      </w:pPr>
      <w:r>
        <w:t>Department RPT Committee Letter</w:t>
      </w:r>
      <w:r w:rsidR="001F006D">
        <w:t xml:space="preserve"> </w:t>
      </w:r>
    </w:p>
    <w:p w14:paraId="45CB6963" w14:textId="16B9F2D0" w:rsidR="00340B7C" w:rsidRPr="00340B7C" w:rsidRDefault="00340B7C" w:rsidP="00340B7C">
      <w:pPr>
        <w:pStyle w:val="ListParagraph"/>
        <w:numPr>
          <w:ilvl w:val="0"/>
          <w:numId w:val="22"/>
        </w:numPr>
      </w:pPr>
      <w:r>
        <w:t>Verify the recommendation matches action sought</w:t>
      </w:r>
      <w:r w:rsidR="00533E37">
        <w:t>.</w:t>
      </w:r>
    </w:p>
    <w:p w14:paraId="47825598" w14:textId="43449475" w:rsidR="00D15479" w:rsidRDefault="00EC04D7" w:rsidP="00EC04D7">
      <w:pPr>
        <w:pStyle w:val="Heading1"/>
      </w:pPr>
      <w:r>
        <w:t>Assignment Description</w:t>
      </w:r>
      <w:r w:rsidR="0051580C">
        <w:t xml:space="preserve"> (AS, FT)</w:t>
      </w:r>
      <w:r w:rsidR="006D54D9">
        <w:t xml:space="preserve"> </w:t>
      </w:r>
    </w:p>
    <w:p w14:paraId="5DCCAC8E" w14:textId="4BB4CB96" w:rsidR="007A0466" w:rsidRDefault="00D85B26" w:rsidP="00D85B26">
      <w:pPr>
        <w:pStyle w:val="ListParagraph"/>
        <w:numPr>
          <w:ilvl w:val="0"/>
          <w:numId w:val="22"/>
        </w:numPr>
      </w:pPr>
      <w:r>
        <w:t xml:space="preserve">Ensure the </w:t>
      </w:r>
      <w:r w:rsidR="007A0466">
        <w:t>materials are up-to-date.</w:t>
      </w:r>
    </w:p>
    <w:p w14:paraId="2D1DCE35" w14:textId="71F31F9E" w:rsidR="00D85B26" w:rsidRDefault="007A0466" w:rsidP="00D85B26">
      <w:pPr>
        <w:pStyle w:val="ListParagraph"/>
        <w:numPr>
          <w:ilvl w:val="0"/>
          <w:numId w:val="22"/>
        </w:numPr>
      </w:pPr>
      <w:r>
        <w:t xml:space="preserve">Verify </w:t>
      </w:r>
      <w:r w:rsidR="00D85B26">
        <w:t>duties and responsibilities are clearly outlined</w:t>
      </w:r>
      <w:r>
        <w:t>.</w:t>
      </w:r>
    </w:p>
    <w:p w14:paraId="7D7B51D4" w14:textId="2B0CDAE5" w:rsidR="007A0466" w:rsidRDefault="007A0466" w:rsidP="007A0466">
      <w:pPr>
        <w:pStyle w:val="Heading1"/>
      </w:pPr>
      <w:r>
        <w:t>External Review Letters</w:t>
      </w:r>
    </w:p>
    <w:p w14:paraId="2F1CE915" w14:textId="1CB0D43B" w:rsidR="00023279" w:rsidRDefault="00023279" w:rsidP="00023279">
      <w:pPr>
        <w:pStyle w:val="ListParagraph"/>
        <w:numPr>
          <w:ilvl w:val="0"/>
          <w:numId w:val="23"/>
        </w:numPr>
      </w:pPr>
      <w:r>
        <w:t xml:space="preserve">Verify table in the Form on P&amp;E contains a reviewer for each letter included. </w:t>
      </w:r>
    </w:p>
    <w:p w14:paraId="5A30B36C" w14:textId="251F36C2" w:rsidR="00023279" w:rsidRDefault="00023279" w:rsidP="39DD7C9E">
      <w:pPr>
        <w:pStyle w:val="ListParagraph"/>
        <w:numPr>
          <w:ilvl w:val="0"/>
          <w:numId w:val="23"/>
        </w:numPr>
      </w:pPr>
      <w:r>
        <w:t>Review letters to ensure recommendation matches the action sought.</w:t>
      </w:r>
    </w:p>
    <w:p w14:paraId="032693FD" w14:textId="77777777" w:rsidR="00023279" w:rsidRDefault="00023279" w:rsidP="00023279">
      <w:pPr>
        <w:pStyle w:val="ListParagraph"/>
        <w:numPr>
          <w:ilvl w:val="0"/>
          <w:numId w:val="23"/>
        </w:numPr>
      </w:pPr>
      <w:r>
        <w:t>Verify each letter is signed by the letter-writer. Dossiers will be returned if any letter is missing a signature.</w:t>
      </w:r>
    </w:p>
    <w:p w14:paraId="632C73A3" w14:textId="692FB9A5" w:rsidR="6B96B70B" w:rsidRDefault="0E3C009C" w:rsidP="6E08815B">
      <w:pPr>
        <w:pStyle w:val="Heading1"/>
        <w:rPr>
          <w:rFonts w:ascii="Calibri Light" w:hAnsi="Calibri Light"/>
        </w:rPr>
      </w:pPr>
      <w:r>
        <w:lastRenderedPageBreak/>
        <w:t>Annual Review Letters</w:t>
      </w:r>
    </w:p>
    <w:p w14:paraId="359CFA5B" w14:textId="6ACB94A6" w:rsidR="00A00A8C" w:rsidRPr="009A6DF2" w:rsidRDefault="1F0877B0" w:rsidP="5D1218C7">
      <w:pPr>
        <w:pStyle w:val="ListParagraph"/>
        <w:numPr>
          <w:ilvl w:val="0"/>
          <w:numId w:val="14"/>
        </w:numPr>
        <w:rPr>
          <w:color w:val="CB5A28" w:themeColor="accent2"/>
        </w:rPr>
      </w:pPr>
      <w:r>
        <w:t xml:space="preserve">Verify annual review letters exist for each year pertaining to the review period. </w:t>
      </w:r>
      <w:r w:rsidR="1968892A" w:rsidRPr="5D1218C7">
        <w:rPr>
          <w:color w:val="CB5A28" w:themeColor="accent2"/>
        </w:rPr>
        <w:t xml:space="preserve">Per </w:t>
      </w:r>
      <w:r w:rsidR="1C033E4D" w:rsidRPr="5D1218C7">
        <w:rPr>
          <w:color w:val="CB5A28" w:themeColor="accent2"/>
        </w:rPr>
        <w:t>the provost’s office,</w:t>
      </w:r>
      <w:r w:rsidR="4BC473B5" w:rsidRPr="5D1218C7">
        <w:rPr>
          <w:color w:val="CB5A28" w:themeColor="accent2"/>
        </w:rPr>
        <w:t xml:space="preserve"> </w:t>
      </w:r>
      <w:r w:rsidR="1968892A" w:rsidRPr="5D1218C7">
        <w:rPr>
          <w:color w:val="CB5A28" w:themeColor="accent2"/>
        </w:rPr>
        <w:t>i</w:t>
      </w:r>
      <w:r w:rsidRPr="5D1218C7">
        <w:rPr>
          <w:color w:val="CB5A28" w:themeColor="accent2"/>
        </w:rPr>
        <w:t>f a letter does not exist, the chair</w:t>
      </w:r>
      <w:r w:rsidR="27B5B274" w:rsidRPr="5D1218C7">
        <w:rPr>
          <w:color w:val="CB5A28" w:themeColor="accent2"/>
        </w:rPr>
        <w:t xml:space="preserve"> will need to create a statement based on the individual’s performance for each review year missing.</w:t>
      </w:r>
    </w:p>
    <w:p w14:paraId="0543BB6C" w14:textId="2DE761F8" w:rsidR="00A00A8C" w:rsidRPr="009A6DF2" w:rsidRDefault="6937995D" w:rsidP="6E08815B">
      <w:pPr>
        <w:pStyle w:val="ListParagraph"/>
        <w:numPr>
          <w:ilvl w:val="0"/>
          <w:numId w:val="14"/>
        </w:numPr>
      </w:pPr>
      <w:r>
        <w:t xml:space="preserve">Verify </w:t>
      </w:r>
      <w:r w:rsidR="072EF128">
        <w:t xml:space="preserve">(1) </w:t>
      </w:r>
      <w:r>
        <w:t>the review year is clearly stated on each annual review letter</w:t>
      </w:r>
      <w:r w:rsidR="65D50037">
        <w:t xml:space="preserve"> and (2) the annual review letters are signed by the administrator and faculty member.</w:t>
      </w:r>
    </w:p>
    <w:p w14:paraId="01956522" w14:textId="03189B15" w:rsidR="00A00A8C" w:rsidRPr="009A6DF2" w:rsidRDefault="65D50037" w:rsidP="6E08815B">
      <w:pPr>
        <w:pStyle w:val="ListParagraph"/>
        <w:numPr>
          <w:ilvl w:val="1"/>
          <w:numId w:val="14"/>
        </w:numPr>
      </w:pPr>
      <w:r>
        <w:t>Use Print to .pdf if digitally signed, before adding to the dossier. You should also do this with any .pdf in the dossier that is a filled form (whether it includes a signature or not).</w:t>
      </w:r>
    </w:p>
    <w:p w14:paraId="52B18DD6" w14:textId="3D03E3CB" w:rsidR="00A00A8C" w:rsidRPr="009A6DF2" w:rsidRDefault="21BD5060" w:rsidP="6E08815B">
      <w:pPr>
        <w:pStyle w:val="ListParagraph"/>
        <w:numPr>
          <w:ilvl w:val="0"/>
          <w:numId w:val="14"/>
        </w:numPr>
      </w:pPr>
      <w:r>
        <w:t>Ensure each annual review year is b</w:t>
      </w:r>
      <w:r w:rsidR="6937995D">
        <w:t>ookmark</w:t>
      </w:r>
      <w:r w:rsidR="7D80F391">
        <w:t>ed</w:t>
      </w:r>
      <w:r w:rsidR="6937995D">
        <w:t xml:space="preserve"> in order from </w:t>
      </w:r>
      <w:r w:rsidR="5233FEA9">
        <w:t>most recent to beginning of review period.</w:t>
      </w:r>
    </w:p>
    <w:p w14:paraId="385EBBDB" w14:textId="46CFCFA9" w:rsidR="6B96B70B" w:rsidRDefault="6B96B70B" w:rsidP="5AD28A96">
      <w:pPr>
        <w:pStyle w:val="Heading1"/>
      </w:pPr>
      <w:r>
        <w:t>Academic Portfolio</w:t>
      </w:r>
    </w:p>
    <w:p w14:paraId="6F1EA5D8" w14:textId="59BA4DAC" w:rsidR="00F40C64" w:rsidRDefault="2268E2F7" w:rsidP="1DD5048D">
      <w:pPr>
        <w:pStyle w:val="ListParagraph"/>
        <w:numPr>
          <w:ilvl w:val="0"/>
          <w:numId w:val="18"/>
        </w:numPr>
      </w:pPr>
      <w:r>
        <w:t xml:space="preserve">The academic portfolio </w:t>
      </w:r>
      <w:r w:rsidR="45434BFB">
        <w:t xml:space="preserve">must </w:t>
      </w:r>
      <w:r>
        <w:t xml:space="preserve">be constructed using the appropriate template provided on the </w:t>
      </w:r>
      <w:hyperlink r:id="rId17">
        <w:r w:rsidRPr="6E08815B">
          <w:rPr>
            <w:rStyle w:val="Hyperlink"/>
          </w:rPr>
          <w:t>College of Human Medicine Promotion and Tenure</w:t>
        </w:r>
      </w:hyperlink>
      <w:r>
        <w:t xml:space="preserve"> website</w:t>
      </w:r>
    </w:p>
    <w:p w14:paraId="4FF0D120" w14:textId="0D9E5716" w:rsidR="00F40C64" w:rsidRDefault="501E428D" w:rsidP="1DD5048D">
      <w:pPr>
        <w:pStyle w:val="ListParagraph"/>
        <w:numPr>
          <w:ilvl w:val="0"/>
          <w:numId w:val="18"/>
        </w:numPr>
      </w:pPr>
      <w:r>
        <w:t>Verify evidence</w:t>
      </w:r>
      <w:r w:rsidR="52A10321">
        <w:t>:</w:t>
      </w:r>
    </w:p>
    <w:p w14:paraId="489FF9EB" w14:textId="3C97FAE2" w:rsidR="00F40C64" w:rsidRDefault="501E428D" w:rsidP="5D1218C7">
      <w:pPr>
        <w:pStyle w:val="ListParagraph"/>
        <w:numPr>
          <w:ilvl w:val="1"/>
          <w:numId w:val="18"/>
        </w:numPr>
      </w:pPr>
      <w:r w:rsidRPr="5D1218C7">
        <w:t xml:space="preserve">is presented immediately following the </w:t>
      </w:r>
      <w:r w:rsidR="78FE4DE5" w:rsidRPr="5D1218C7">
        <w:t>section.</w:t>
      </w:r>
    </w:p>
    <w:p w14:paraId="438BF60A" w14:textId="387C4FF6" w:rsidR="428F7631" w:rsidRDefault="428F7631" w:rsidP="5D1218C7">
      <w:pPr>
        <w:pStyle w:val="ListParagraph"/>
        <w:numPr>
          <w:ilvl w:val="2"/>
          <w:numId w:val="18"/>
        </w:numPr>
      </w:pPr>
      <w:r w:rsidRPr="5D1218C7">
        <w:t>Additional evidence to establish veracity of artifacts can be provided via link to cloud storage. However, artifacts provided should be included for reviewers, do not assume any reviewer will click on any links.</w:t>
      </w:r>
    </w:p>
    <w:p w14:paraId="2323516F" w14:textId="2F5434CC" w:rsidR="00F40C64" w:rsidRDefault="1145E853" w:rsidP="6E08815B">
      <w:pPr>
        <w:pStyle w:val="ListParagraph"/>
        <w:numPr>
          <w:ilvl w:val="1"/>
          <w:numId w:val="18"/>
        </w:numPr>
      </w:pPr>
      <w:r>
        <w:t>a</w:t>
      </w:r>
      <w:r w:rsidR="7014A87F">
        <w:t>void</w:t>
      </w:r>
      <w:r w:rsidR="45D83E0E">
        <w:t>s</w:t>
      </w:r>
      <w:r w:rsidR="7014A87F">
        <w:t xml:space="preserve"> low-quality scans and photographs of print materials.</w:t>
      </w:r>
    </w:p>
    <w:p w14:paraId="29656CE2" w14:textId="0A752BCE" w:rsidR="04C3166A" w:rsidRDefault="04C3166A" w:rsidP="5D1218C7">
      <w:pPr>
        <w:pStyle w:val="ListParagraph"/>
        <w:numPr>
          <w:ilvl w:val="0"/>
          <w:numId w:val="18"/>
        </w:numPr>
      </w:pPr>
      <w:r>
        <w:t>Applicants may have documents to present in Additional Reporting</w:t>
      </w:r>
      <w:r w:rsidR="001B069B">
        <w:t>.</w:t>
      </w:r>
    </w:p>
    <w:p w14:paraId="15E55248" w14:textId="4CF428F9" w:rsidR="122FAB72" w:rsidRDefault="122FAB72" w:rsidP="79F05537">
      <w:pPr>
        <w:pStyle w:val="Heading1"/>
        <w:rPr>
          <w:rFonts w:ascii="Calibri" w:hAnsi="Calibri"/>
        </w:rPr>
      </w:pPr>
      <w:r>
        <w:t>Overall</w:t>
      </w:r>
    </w:p>
    <w:p w14:paraId="1B68D5F5" w14:textId="3F2E88B5" w:rsidR="122FAB72" w:rsidRPr="00FD6B71" w:rsidRDefault="40676B1F" w:rsidP="6E08815B">
      <w:pPr>
        <w:pStyle w:val="ListParagraph"/>
        <w:numPr>
          <w:ilvl w:val="0"/>
          <w:numId w:val="20"/>
        </w:numPr>
        <w:rPr>
          <w:rFonts w:eastAsiaTheme="minorEastAsia"/>
        </w:rPr>
      </w:pPr>
      <w:r>
        <w:t>Dossiers submitted to the college must</w:t>
      </w:r>
      <w:r w:rsidR="7EF1C9E2">
        <w:t xml:space="preserve"> </w:t>
      </w:r>
    </w:p>
    <w:p w14:paraId="035D39BF" w14:textId="142B6B26" w:rsidR="00491AF8" w:rsidRPr="00E52D7D" w:rsidRDefault="00ED5A35" w:rsidP="00491AF8">
      <w:pPr>
        <w:pStyle w:val="ListParagraph"/>
        <w:numPr>
          <w:ilvl w:val="1"/>
          <w:numId w:val="20"/>
        </w:numPr>
        <w:rPr>
          <w:rFonts w:eastAsiaTheme="minorEastAsia"/>
        </w:rPr>
      </w:pPr>
      <w:r>
        <w:rPr>
          <w:rFonts w:eastAsiaTheme="minorEastAsia"/>
        </w:rPr>
        <w:t xml:space="preserve">be </w:t>
      </w:r>
      <w:r w:rsidR="00491AF8" w:rsidRPr="6E08815B">
        <w:rPr>
          <w:rFonts w:eastAsiaTheme="minorEastAsia"/>
        </w:rPr>
        <w:t xml:space="preserve">bookmarked according to the </w:t>
      </w:r>
      <w:hyperlink r:id="rId18">
        <w:r w:rsidR="00491AF8" w:rsidRPr="6E08815B">
          <w:rPr>
            <w:rStyle w:val="Hyperlink"/>
            <w:rFonts w:eastAsiaTheme="minorEastAsia"/>
          </w:rPr>
          <w:t>Dossier Bookmarking Order</w:t>
        </w:r>
      </w:hyperlink>
    </w:p>
    <w:p w14:paraId="0CC174AE" w14:textId="258F6DC9" w:rsidR="00E52D7D" w:rsidRDefault="00ED5A35" w:rsidP="00491AF8">
      <w:pPr>
        <w:pStyle w:val="ListParagraph"/>
        <w:numPr>
          <w:ilvl w:val="1"/>
          <w:numId w:val="20"/>
        </w:numPr>
        <w:rPr>
          <w:rFonts w:eastAsiaTheme="minorEastAsia"/>
        </w:rPr>
      </w:pPr>
      <w:r>
        <w:t xml:space="preserve">not exceed </w:t>
      </w:r>
      <w:r w:rsidR="00E52D7D">
        <w:t xml:space="preserve">a file size of </w:t>
      </w:r>
      <w:r w:rsidR="004B4B61">
        <w:t>50MB</w:t>
      </w:r>
      <w:r w:rsidR="00E81350">
        <w:t xml:space="preserve"> (50,000KB)</w:t>
      </w:r>
    </w:p>
    <w:p w14:paraId="2FD094F7" w14:textId="423369BE" w:rsidR="122FAB72" w:rsidRPr="00FD6B71" w:rsidRDefault="40676B1F" w:rsidP="39DD7C9E">
      <w:pPr>
        <w:pStyle w:val="ListParagraph"/>
        <w:numPr>
          <w:ilvl w:val="1"/>
          <w:numId w:val="20"/>
        </w:numPr>
        <w:rPr>
          <w:rFonts w:eastAsiaTheme="minorEastAsia"/>
        </w:rPr>
      </w:pPr>
      <w:r>
        <w:t>no</w:t>
      </w:r>
      <w:r w:rsidR="00E81350">
        <w:t>t exceed 5</w:t>
      </w:r>
      <w:r>
        <w:t xml:space="preserve">00 pages </w:t>
      </w:r>
      <w:r w:rsidR="00E81350">
        <w:t>(</w:t>
      </w:r>
      <w:r w:rsidR="2F33348C">
        <w:t>including faculty and departmental contributions</w:t>
      </w:r>
      <w:r w:rsidR="00E81350">
        <w:t>)</w:t>
      </w:r>
    </w:p>
    <w:p w14:paraId="38E874C2" w14:textId="616A1EDA" w:rsidR="089C623A" w:rsidRDefault="089C623A" w:rsidP="6E08815B">
      <w:pPr>
        <w:pStyle w:val="ListParagraph"/>
        <w:numPr>
          <w:ilvl w:val="1"/>
          <w:numId w:val="20"/>
        </w:numPr>
        <w:rPr>
          <w:rFonts w:ascii="Segoe UI" w:eastAsia="Segoe UI" w:hAnsi="Segoe UI" w:cs="Segoe UI"/>
          <w:color w:val="000000" w:themeColor="text1"/>
          <w:sz w:val="21"/>
          <w:szCs w:val="21"/>
        </w:rPr>
      </w:pPr>
      <w:r w:rsidRPr="6E08815B">
        <w:rPr>
          <w:rFonts w:ascii="Segoe UI" w:eastAsia="Segoe UI" w:hAnsi="Segoe UI" w:cs="Segoe UI"/>
          <w:color w:val="000000" w:themeColor="text1"/>
          <w:sz w:val="21"/>
          <w:szCs w:val="21"/>
        </w:rPr>
        <w:t xml:space="preserve">saved with the title format of </w:t>
      </w:r>
      <w:r w:rsidRPr="6E08815B">
        <w:rPr>
          <w:rFonts w:ascii="Segoe UI" w:eastAsia="Segoe UI" w:hAnsi="Segoe UI" w:cs="Segoe UI"/>
          <w:b/>
          <w:bCs/>
          <w:sz w:val="21"/>
          <w:szCs w:val="21"/>
        </w:rPr>
        <w:t>LastFirst</w:t>
      </w:r>
      <w:r w:rsidR="0F214B8B" w:rsidRPr="6E08815B">
        <w:rPr>
          <w:rFonts w:ascii="Segoe UI" w:eastAsia="Segoe UI" w:hAnsi="Segoe UI" w:cs="Segoe UI"/>
          <w:b/>
          <w:bCs/>
          <w:sz w:val="21"/>
          <w:szCs w:val="21"/>
        </w:rPr>
        <w:t>-</w:t>
      </w:r>
      <w:r w:rsidRPr="6E08815B">
        <w:rPr>
          <w:rFonts w:ascii="Segoe UI" w:eastAsia="Segoe UI" w:hAnsi="Segoe UI" w:cs="Segoe UI"/>
          <w:b/>
          <w:bCs/>
          <w:sz w:val="21"/>
          <w:szCs w:val="21"/>
        </w:rPr>
        <w:t>XX</w:t>
      </w:r>
      <w:r w:rsidR="66945643" w:rsidRPr="6E08815B">
        <w:rPr>
          <w:rFonts w:ascii="Segoe UI" w:eastAsia="Segoe UI" w:hAnsi="Segoe UI" w:cs="Segoe UI"/>
          <w:b/>
          <w:bCs/>
          <w:sz w:val="21"/>
          <w:szCs w:val="21"/>
        </w:rPr>
        <w:t>-</w:t>
      </w:r>
      <w:r w:rsidR="24BF393E" w:rsidRPr="6E08815B">
        <w:rPr>
          <w:rFonts w:ascii="Segoe UI" w:eastAsia="Segoe UI" w:hAnsi="Segoe UI" w:cs="Segoe UI"/>
          <w:b/>
          <w:bCs/>
          <w:sz w:val="21"/>
          <w:szCs w:val="21"/>
        </w:rPr>
        <w:t>2</w:t>
      </w:r>
      <w:r w:rsidR="008374CB">
        <w:rPr>
          <w:rFonts w:ascii="Segoe UI" w:eastAsia="Segoe UI" w:hAnsi="Segoe UI" w:cs="Segoe UI"/>
          <w:b/>
          <w:bCs/>
          <w:sz w:val="21"/>
          <w:szCs w:val="21"/>
        </w:rPr>
        <w:t>526</w:t>
      </w:r>
      <w:r w:rsidR="00382DFA" w:rsidRPr="6E08815B">
        <w:rPr>
          <w:rFonts w:ascii="Segoe UI" w:eastAsia="Segoe UI" w:hAnsi="Segoe UI" w:cs="Segoe UI"/>
          <w:b/>
          <w:bCs/>
          <w:sz w:val="21"/>
          <w:szCs w:val="21"/>
        </w:rPr>
        <w:t>-</w:t>
      </w:r>
      <w:r w:rsidR="3EE129EC" w:rsidRPr="6E08815B">
        <w:rPr>
          <w:rFonts w:ascii="Segoe UI" w:eastAsia="Segoe UI" w:hAnsi="Segoe UI" w:cs="Segoe UI"/>
          <w:b/>
          <w:bCs/>
          <w:sz w:val="21"/>
          <w:szCs w:val="21"/>
        </w:rPr>
        <w:t>Action</w:t>
      </w:r>
      <w:r w:rsidR="1B545418" w:rsidRPr="6E08815B">
        <w:rPr>
          <w:rFonts w:ascii="Segoe UI" w:eastAsia="Segoe UI" w:hAnsi="Segoe UI" w:cs="Segoe UI"/>
          <w:b/>
          <w:bCs/>
          <w:sz w:val="21"/>
          <w:szCs w:val="21"/>
        </w:rPr>
        <w:t>-</w:t>
      </w:r>
      <w:r w:rsidR="3EE129EC" w:rsidRPr="6E08815B">
        <w:rPr>
          <w:rFonts w:ascii="Segoe UI" w:eastAsia="Segoe UI" w:hAnsi="Segoe UI" w:cs="Segoe UI"/>
          <w:b/>
          <w:bCs/>
          <w:sz w:val="21"/>
          <w:szCs w:val="21"/>
        </w:rPr>
        <w:t>Depa</w:t>
      </w:r>
      <w:r w:rsidR="4ED354FB" w:rsidRPr="6E08815B">
        <w:rPr>
          <w:rFonts w:ascii="Segoe UI" w:eastAsia="Segoe UI" w:hAnsi="Segoe UI" w:cs="Segoe UI"/>
          <w:b/>
          <w:bCs/>
          <w:sz w:val="21"/>
          <w:szCs w:val="21"/>
        </w:rPr>
        <w:t>rtment</w:t>
      </w:r>
      <w:r w:rsidRPr="6E08815B">
        <w:rPr>
          <w:rFonts w:ascii="Segoe UI" w:eastAsia="Segoe UI" w:hAnsi="Segoe UI" w:cs="Segoe UI"/>
          <w:color w:val="000000" w:themeColor="text1"/>
          <w:sz w:val="21"/>
          <w:szCs w:val="21"/>
        </w:rPr>
        <w:t xml:space="preserve"> (XX = appointment system, example: DoeJane</w:t>
      </w:r>
      <w:r w:rsidR="0269883B" w:rsidRPr="6E08815B">
        <w:rPr>
          <w:rFonts w:ascii="Segoe UI" w:eastAsia="Segoe UI" w:hAnsi="Segoe UI" w:cs="Segoe UI"/>
          <w:color w:val="000000" w:themeColor="text1"/>
          <w:sz w:val="21"/>
          <w:szCs w:val="21"/>
        </w:rPr>
        <w:t>-</w:t>
      </w:r>
      <w:r w:rsidRPr="6E08815B">
        <w:rPr>
          <w:rFonts w:ascii="Segoe UI" w:eastAsia="Segoe UI" w:hAnsi="Segoe UI" w:cs="Segoe UI"/>
          <w:color w:val="000000" w:themeColor="text1"/>
          <w:sz w:val="21"/>
          <w:szCs w:val="21"/>
        </w:rPr>
        <w:t>TS</w:t>
      </w:r>
      <w:r w:rsidR="263DA29C" w:rsidRPr="6E08815B">
        <w:rPr>
          <w:rFonts w:ascii="Segoe UI" w:eastAsia="Segoe UI" w:hAnsi="Segoe UI" w:cs="Segoe UI"/>
          <w:color w:val="000000" w:themeColor="text1"/>
          <w:sz w:val="21"/>
          <w:szCs w:val="21"/>
        </w:rPr>
        <w:t>-2</w:t>
      </w:r>
      <w:r w:rsidR="008374CB">
        <w:rPr>
          <w:rFonts w:ascii="Segoe UI" w:eastAsia="Segoe UI" w:hAnsi="Segoe UI" w:cs="Segoe UI"/>
          <w:color w:val="000000" w:themeColor="text1"/>
          <w:sz w:val="21"/>
          <w:szCs w:val="21"/>
        </w:rPr>
        <w:t>526</w:t>
      </w:r>
      <w:r w:rsidR="263DA29C" w:rsidRPr="6E08815B">
        <w:rPr>
          <w:rFonts w:ascii="Segoe UI" w:eastAsia="Segoe UI" w:hAnsi="Segoe UI" w:cs="Segoe UI"/>
          <w:color w:val="000000" w:themeColor="text1"/>
          <w:sz w:val="21"/>
          <w:szCs w:val="21"/>
        </w:rPr>
        <w:t>-Reappt-OBGYN</w:t>
      </w:r>
      <w:r w:rsidRPr="6E08815B">
        <w:rPr>
          <w:rFonts w:ascii="Segoe UI" w:eastAsia="Segoe UI" w:hAnsi="Segoe UI" w:cs="Segoe UI"/>
          <w:color w:val="000000" w:themeColor="text1"/>
          <w:sz w:val="21"/>
          <w:szCs w:val="21"/>
        </w:rPr>
        <w:t xml:space="preserve">.pdf)  </w:t>
      </w:r>
    </w:p>
    <w:tbl>
      <w:tblPr>
        <w:tblStyle w:val="TableGrid"/>
        <w:tblW w:w="9000" w:type="dxa"/>
        <w:tblInd w:w="805" w:type="dxa"/>
        <w:tblLook w:val="04A0" w:firstRow="1" w:lastRow="0" w:firstColumn="1" w:lastColumn="0" w:noHBand="0" w:noVBand="1"/>
      </w:tblPr>
      <w:tblGrid>
        <w:gridCol w:w="4140"/>
        <w:gridCol w:w="4860"/>
      </w:tblGrid>
      <w:tr w:rsidR="00562458" w14:paraId="52DB9223" w14:textId="77777777" w:rsidTr="000741A6">
        <w:tc>
          <w:tcPr>
            <w:tcW w:w="4140" w:type="dxa"/>
          </w:tcPr>
          <w:p w14:paraId="186A58E6" w14:textId="280D7D2E" w:rsidR="00562458" w:rsidRPr="00562458" w:rsidRDefault="00562458" w:rsidP="00DA3C08">
            <w:pPr>
              <w:rPr>
                <w:rFonts w:ascii="Segoe UI" w:eastAsia="Segoe UI" w:hAnsi="Segoe UI" w:cs="Segoe UI"/>
                <w:color w:val="000000" w:themeColor="text1"/>
                <w:sz w:val="21"/>
                <w:szCs w:val="21"/>
              </w:rPr>
            </w:pPr>
            <w:r w:rsidRPr="00562458">
              <w:rPr>
                <w:rFonts w:ascii="Segoe UI" w:eastAsia="Segoe UI" w:hAnsi="Segoe UI" w:cs="Segoe UI"/>
                <w:color w:val="000000" w:themeColor="text1"/>
                <w:sz w:val="21"/>
                <w:szCs w:val="21"/>
              </w:rPr>
              <w:t xml:space="preserve">Use these codes for appointment system:  </w:t>
            </w:r>
          </w:p>
        </w:tc>
        <w:tc>
          <w:tcPr>
            <w:tcW w:w="4860" w:type="dxa"/>
          </w:tcPr>
          <w:p w14:paraId="42E12880" w14:textId="3DD4926E" w:rsidR="00562458" w:rsidRDefault="00562458" w:rsidP="000C6D0E">
            <w:pPr>
              <w:pStyle w:val="ListParagraph"/>
              <w:ind w:left="0"/>
              <w:rPr>
                <w:rFonts w:ascii="Segoe UI" w:eastAsia="Segoe UI" w:hAnsi="Segoe UI" w:cs="Segoe UI"/>
                <w:color w:val="000000" w:themeColor="text1"/>
                <w:sz w:val="21"/>
                <w:szCs w:val="21"/>
              </w:rPr>
            </w:pPr>
            <w:r>
              <w:rPr>
                <w:rFonts w:ascii="Segoe UI" w:eastAsia="Segoe UI" w:hAnsi="Segoe UI" w:cs="Segoe UI"/>
                <w:color w:val="000000" w:themeColor="text1"/>
                <w:sz w:val="21"/>
                <w:szCs w:val="21"/>
              </w:rPr>
              <w:t>Use these codes for action:</w:t>
            </w:r>
          </w:p>
        </w:tc>
      </w:tr>
      <w:tr w:rsidR="00562458" w14:paraId="58178A2A" w14:textId="77777777" w:rsidTr="000741A6">
        <w:tc>
          <w:tcPr>
            <w:tcW w:w="4140" w:type="dxa"/>
          </w:tcPr>
          <w:p w14:paraId="4C82282C" w14:textId="72D422E7" w:rsidR="00562458" w:rsidRDefault="00562458" w:rsidP="00D50DC7">
            <w:pPr>
              <w:ind w:left="360"/>
              <w:rPr>
                <w:rFonts w:ascii="Segoe UI" w:eastAsia="Segoe UI" w:hAnsi="Segoe UI" w:cs="Segoe UI"/>
                <w:color w:val="000000" w:themeColor="text1"/>
                <w:sz w:val="21"/>
                <w:szCs w:val="21"/>
              </w:rPr>
            </w:pPr>
            <w:r w:rsidRPr="00562458">
              <w:rPr>
                <w:rFonts w:ascii="Segoe UI" w:eastAsia="Segoe UI" w:hAnsi="Segoe UI" w:cs="Segoe UI"/>
                <w:color w:val="000000" w:themeColor="text1"/>
                <w:sz w:val="21"/>
                <w:szCs w:val="21"/>
              </w:rPr>
              <w:t>TS – tenure system </w:t>
            </w:r>
            <w:r>
              <w:br/>
            </w:r>
            <w:r w:rsidRPr="00562458">
              <w:rPr>
                <w:rFonts w:ascii="Segoe UI" w:eastAsia="Segoe UI" w:hAnsi="Segoe UI" w:cs="Segoe UI"/>
                <w:color w:val="000000" w:themeColor="text1"/>
                <w:sz w:val="21"/>
                <w:szCs w:val="21"/>
              </w:rPr>
              <w:t>HP – health programs</w:t>
            </w:r>
            <w:r>
              <w:br/>
            </w:r>
            <w:r w:rsidRPr="00562458">
              <w:rPr>
                <w:rFonts w:ascii="Segoe UI" w:eastAsia="Segoe UI" w:hAnsi="Segoe UI" w:cs="Segoe UI"/>
                <w:color w:val="000000" w:themeColor="text1"/>
                <w:sz w:val="21"/>
                <w:szCs w:val="21"/>
              </w:rPr>
              <w:t>FT – fixed term</w:t>
            </w:r>
            <w:r>
              <w:br/>
            </w:r>
            <w:r w:rsidRPr="00562458">
              <w:rPr>
                <w:rFonts w:ascii="Segoe UI" w:eastAsia="Segoe UI" w:hAnsi="Segoe UI" w:cs="Segoe UI"/>
                <w:color w:val="000000" w:themeColor="text1"/>
                <w:sz w:val="21"/>
                <w:szCs w:val="21"/>
              </w:rPr>
              <w:t>RS – research system (MSU-paid)</w:t>
            </w:r>
            <w:r>
              <w:br/>
            </w:r>
            <w:r w:rsidRPr="00562458">
              <w:rPr>
                <w:rFonts w:ascii="Segoe UI" w:eastAsia="Segoe UI" w:hAnsi="Segoe UI" w:cs="Segoe UI"/>
                <w:color w:val="000000" w:themeColor="text1"/>
                <w:sz w:val="21"/>
                <w:szCs w:val="21"/>
              </w:rPr>
              <w:t>NP – clinical/adjunct non-prefix</w:t>
            </w:r>
            <w:r>
              <w:br/>
            </w:r>
            <w:r w:rsidRPr="00562458">
              <w:rPr>
                <w:rFonts w:ascii="Segoe UI" w:eastAsia="Segoe UI" w:hAnsi="Segoe UI" w:cs="Segoe UI"/>
                <w:color w:val="000000" w:themeColor="text1"/>
                <w:sz w:val="21"/>
                <w:szCs w:val="21"/>
              </w:rPr>
              <w:t>AS – academic specialist</w:t>
            </w:r>
            <w:r>
              <w:br/>
            </w:r>
            <w:r w:rsidRPr="00562458">
              <w:rPr>
                <w:rFonts w:ascii="Segoe UI" w:eastAsia="Segoe UI" w:hAnsi="Segoe UI" w:cs="Segoe UI"/>
                <w:color w:val="000000" w:themeColor="text1"/>
                <w:sz w:val="21"/>
                <w:szCs w:val="21"/>
              </w:rPr>
              <w:t>CA – clinical/adjunct prefix</w:t>
            </w:r>
            <w:r>
              <w:br/>
            </w:r>
            <w:r w:rsidRPr="00562458">
              <w:rPr>
                <w:rFonts w:ascii="Segoe UI" w:eastAsia="Segoe UI" w:hAnsi="Segoe UI" w:cs="Segoe UI"/>
                <w:color w:val="000000" w:themeColor="text1"/>
                <w:sz w:val="21"/>
                <w:szCs w:val="21"/>
              </w:rPr>
              <w:t>RH – research (Henry Ford)</w:t>
            </w:r>
          </w:p>
        </w:tc>
        <w:tc>
          <w:tcPr>
            <w:tcW w:w="4860" w:type="dxa"/>
          </w:tcPr>
          <w:p w14:paraId="28FFC120" w14:textId="0D20C5A2" w:rsidR="00562458" w:rsidRDefault="005D45ED" w:rsidP="000C6D0E">
            <w:pPr>
              <w:pStyle w:val="ListParagraph"/>
              <w:ind w:left="0"/>
              <w:rPr>
                <w:rFonts w:ascii="Segoe UI" w:eastAsia="Segoe UI" w:hAnsi="Segoe UI" w:cs="Segoe UI"/>
                <w:color w:val="000000" w:themeColor="text1"/>
                <w:sz w:val="21"/>
                <w:szCs w:val="21"/>
              </w:rPr>
            </w:pPr>
            <w:proofErr w:type="spellStart"/>
            <w:r>
              <w:rPr>
                <w:rFonts w:ascii="Segoe UI" w:eastAsia="Segoe UI" w:hAnsi="Segoe UI" w:cs="Segoe UI"/>
                <w:color w:val="000000" w:themeColor="text1"/>
                <w:sz w:val="21"/>
                <w:szCs w:val="21"/>
              </w:rPr>
              <w:t>Reappt</w:t>
            </w:r>
            <w:proofErr w:type="spellEnd"/>
            <w:r>
              <w:rPr>
                <w:rFonts w:ascii="Segoe UI" w:eastAsia="Segoe UI" w:hAnsi="Segoe UI" w:cs="Segoe UI"/>
                <w:color w:val="000000" w:themeColor="text1"/>
                <w:sz w:val="21"/>
                <w:szCs w:val="21"/>
              </w:rPr>
              <w:t xml:space="preserve"> – Reappointment</w:t>
            </w:r>
          </w:p>
          <w:p w14:paraId="755DC526" w14:textId="04B89A8A" w:rsidR="005D45ED" w:rsidRDefault="000D218F" w:rsidP="000C6D0E">
            <w:pPr>
              <w:pStyle w:val="ListParagraph"/>
              <w:ind w:left="0"/>
              <w:rPr>
                <w:rFonts w:ascii="Segoe UI" w:eastAsia="Segoe UI" w:hAnsi="Segoe UI" w:cs="Segoe UI"/>
                <w:color w:val="000000" w:themeColor="text1"/>
                <w:sz w:val="21"/>
                <w:szCs w:val="21"/>
              </w:rPr>
            </w:pPr>
            <w:proofErr w:type="spellStart"/>
            <w:r>
              <w:rPr>
                <w:rFonts w:ascii="Segoe UI" w:eastAsia="Segoe UI" w:hAnsi="Segoe UI" w:cs="Segoe UI"/>
                <w:color w:val="000000" w:themeColor="text1"/>
                <w:sz w:val="21"/>
                <w:szCs w:val="21"/>
              </w:rPr>
              <w:t>Assoc</w:t>
            </w:r>
            <w:r w:rsidR="001D347A">
              <w:rPr>
                <w:rFonts w:ascii="Segoe UI" w:eastAsia="Segoe UI" w:hAnsi="Segoe UI" w:cs="Segoe UI"/>
                <w:color w:val="000000" w:themeColor="text1"/>
                <w:sz w:val="21"/>
                <w:szCs w:val="21"/>
              </w:rPr>
              <w:t>Prof</w:t>
            </w:r>
            <w:proofErr w:type="spellEnd"/>
            <w:r w:rsidR="005D45ED">
              <w:rPr>
                <w:rFonts w:ascii="Segoe UI" w:eastAsia="Segoe UI" w:hAnsi="Segoe UI" w:cs="Segoe UI"/>
                <w:color w:val="000000" w:themeColor="text1"/>
                <w:sz w:val="21"/>
                <w:szCs w:val="21"/>
              </w:rPr>
              <w:t xml:space="preserve"> – Promotion</w:t>
            </w:r>
            <w:r>
              <w:rPr>
                <w:rFonts w:ascii="Segoe UI" w:eastAsia="Segoe UI" w:hAnsi="Segoe UI" w:cs="Segoe UI"/>
                <w:color w:val="000000" w:themeColor="text1"/>
                <w:sz w:val="21"/>
                <w:szCs w:val="21"/>
              </w:rPr>
              <w:t xml:space="preserve"> to Assoc Professor</w:t>
            </w:r>
          </w:p>
          <w:p w14:paraId="1B8B6CFE" w14:textId="791BEB10" w:rsidR="000741A6" w:rsidRDefault="000741A6" w:rsidP="000C6D0E">
            <w:pPr>
              <w:pStyle w:val="ListParagraph"/>
              <w:ind w:left="0"/>
              <w:rPr>
                <w:rFonts w:ascii="Segoe UI" w:eastAsia="Segoe UI" w:hAnsi="Segoe UI" w:cs="Segoe UI"/>
                <w:color w:val="000000" w:themeColor="text1"/>
                <w:sz w:val="21"/>
                <w:szCs w:val="21"/>
              </w:rPr>
            </w:pPr>
            <w:r>
              <w:rPr>
                <w:rFonts w:ascii="Segoe UI" w:eastAsia="Segoe UI" w:hAnsi="Segoe UI" w:cs="Segoe UI"/>
                <w:color w:val="000000" w:themeColor="text1"/>
                <w:sz w:val="21"/>
                <w:szCs w:val="21"/>
              </w:rPr>
              <w:t>Prof – Promotion to Professor</w:t>
            </w:r>
          </w:p>
          <w:p w14:paraId="2BB0E3A0" w14:textId="4D50DB11" w:rsidR="00535263" w:rsidRDefault="005D45ED" w:rsidP="000C6D0E">
            <w:pPr>
              <w:pStyle w:val="ListParagraph"/>
              <w:ind w:left="0"/>
              <w:rPr>
                <w:rFonts w:ascii="Segoe UI" w:eastAsia="Segoe UI" w:hAnsi="Segoe UI" w:cs="Segoe UI"/>
                <w:color w:val="000000" w:themeColor="text1"/>
                <w:sz w:val="21"/>
                <w:szCs w:val="21"/>
              </w:rPr>
            </w:pPr>
            <w:proofErr w:type="spellStart"/>
            <w:r>
              <w:rPr>
                <w:rFonts w:ascii="Segoe UI" w:eastAsia="Segoe UI" w:hAnsi="Segoe UI" w:cs="Segoe UI"/>
                <w:color w:val="000000" w:themeColor="text1"/>
                <w:sz w:val="21"/>
                <w:szCs w:val="21"/>
              </w:rPr>
              <w:t>Cont</w:t>
            </w:r>
            <w:proofErr w:type="spellEnd"/>
            <w:r>
              <w:rPr>
                <w:rFonts w:ascii="Segoe UI" w:eastAsia="Segoe UI" w:hAnsi="Segoe UI" w:cs="Segoe UI"/>
                <w:color w:val="000000" w:themeColor="text1"/>
                <w:sz w:val="21"/>
                <w:szCs w:val="21"/>
              </w:rPr>
              <w:t xml:space="preserve"> – Continuing Status</w:t>
            </w:r>
          </w:p>
          <w:p w14:paraId="384C098F" w14:textId="43D32469" w:rsidR="005D45ED" w:rsidRDefault="005D45ED" w:rsidP="000C6D0E">
            <w:pPr>
              <w:pStyle w:val="ListParagraph"/>
              <w:ind w:left="0"/>
              <w:rPr>
                <w:rFonts w:ascii="Segoe UI" w:eastAsia="Segoe UI" w:hAnsi="Segoe UI" w:cs="Segoe UI"/>
                <w:color w:val="000000" w:themeColor="text1"/>
                <w:sz w:val="21"/>
                <w:szCs w:val="21"/>
              </w:rPr>
            </w:pPr>
          </w:p>
        </w:tc>
      </w:tr>
    </w:tbl>
    <w:p w14:paraId="701A2095" w14:textId="77777777" w:rsidR="000C6D0E" w:rsidRPr="00FD6E11" w:rsidRDefault="000C6D0E" w:rsidP="00FD6E11">
      <w:pPr>
        <w:spacing w:after="0"/>
        <w:rPr>
          <w:rFonts w:ascii="Segoe UI" w:eastAsia="Segoe UI" w:hAnsi="Segoe UI" w:cs="Segoe UI"/>
          <w:color w:val="000000" w:themeColor="text1"/>
          <w:sz w:val="21"/>
          <w:szCs w:val="21"/>
        </w:rPr>
      </w:pPr>
    </w:p>
    <w:sectPr w:rsidR="000C6D0E" w:rsidRPr="00FD6E1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DE39" w14:textId="77777777" w:rsidR="00352630" w:rsidRDefault="00352630" w:rsidP="00AE473E">
      <w:pPr>
        <w:spacing w:after="0" w:line="240" w:lineRule="auto"/>
      </w:pPr>
      <w:r>
        <w:separator/>
      </w:r>
    </w:p>
  </w:endnote>
  <w:endnote w:type="continuationSeparator" w:id="0">
    <w:p w14:paraId="3244E4E4" w14:textId="77777777" w:rsidR="00352630" w:rsidRDefault="00352630" w:rsidP="00AE473E">
      <w:pPr>
        <w:spacing w:after="0" w:line="240" w:lineRule="auto"/>
      </w:pPr>
      <w:r>
        <w:continuationSeparator/>
      </w:r>
    </w:p>
  </w:endnote>
  <w:endnote w:type="continuationNotice" w:id="1">
    <w:p w14:paraId="65E4CDCD" w14:textId="77777777" w:rsidR="00352630" w:rsidRDefault="00352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74C1" w14:textId="31F2D87F" w:rsidR="009B2A34" w:rsidRDefault="00351A6C">
    <w:pPr>
      <w:pStyle w:val="Footer"/>
    </w:pPr>
    <w:r>
      <w:rPr>
        <w:noProof/>
      </w:rPr>
      <w:drawing>
        <wp:inline distT="0" distB="0" distL="0" distR="0" wp14:anchorId="493BE12A" wp14:editId="1939EF70">
          <wp:extent cx="2082165" cy="392430"/>
          <wp:effectExtent l="0" t="0" r="0" b="7620"/>
          <wp:docPr id="13" name="Picture 13" descr="Macintosh HD:Users:aaron:Desktop:Clients:MSU:_RESOURCES:MSU Helmet Signatures:Final:MSU CHM HSig:EPS:MSU CHM HSig 567-K.eps"/>
          <wp:cNvGraphicFramePr/>
          <a:graphic xmlns:a="http://schemas.openxmlformats.org/drawingml/2006/main">
            <a:graphicData uri="http://schemas.openxmlformats.org/drawingml/2006/picture">
              <pic:pic xmlns:pic="http://schemas.openxmlformats.org/drawingml/2006/picture">
                <pic:nvPicPr>
                  <pic:cNvPr id="8" name="Picture 8" descr="Macintosh HD:Users:aaron:Desktop:Clients:MSU:_RESOURCES:MSU Helmet Signatures:Final:MSU CHM HSig:EPS:MSU CHM HSig 567-K.eps"/>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2082165" cy="39243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B734" w14:textId="77777777" w:rsidR="00352630" w:rsidRDefault="00352630" w:rsidP="00AE473E">
      <w:pPr>
        <w:spacing w:after="0" w:line="240" w:lineRule="auto"/>
      </w:pPr>
      <w:r>
        <w:separator/>
      </w:r>
    </w:p>
  </w:footnote>
  <w:footnote w:type="continuationSeparator" w:id="0">
    <w:p w14:paraId="6933440B" w14:textId="77777777" w:rsidR="00352630" w:rsidRDefault="00352630" w:rsidP="00AE473E">
      <w:pPr>
        <w:spacing w:after="0" w:line="240" w:lineRule="auto"/>
      </w:pPr>
      <w:r>
        <w:continuationSeparator/>
      </w:r>
    </w:p>
  </w:footnote>
  <w:footnote w:type="continuationNotice" w:id="1">
    <w:p w14:paraId="49851EEA" w14:textId="77777777" w:rsidR="00352630" w:rsidRDefault="00352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6B84" w14:textId="5D062D88" w:rsidR="00AE473E" w:rsidRPr="00EB13A5" w:rsidRDefault="6E08815B" w:rsidP="6E08815B">
    <w:pPr>
      <w:pStyle w:val="Header"/>
      <w:jc w:val="right"/>
      <w:rPr>
        <w:sz w:val="20"/>
        <w:szCs w:val="20"/>
      </w:rPr>
    </w:pPr>
    <w:r w:rsidRPr="00EB13A5">
      <w:rPr>
        <w:sz w:val="20"/>
        <w:szCs w:val="20"/>
      </w:rPr>
      <w:t xml:space="preserve">Department RPT Dossier Review Checklist – Last updated </w:t>
    </w:r>
    <w:r w:rsidR="0080612C">
      <w:rPr>
        <w:sz w:val="20"/>
        <w:szCs w:val="20"/>
      </w:rPr>
      <w:t>Nov</w:t>
    </w:r>
    <w:r w:rsidR="00491AF8">
      <w:rPr>
        <w:sz w:val="20"/>
        <w:szCs w:val="20"/>
      </w:rPr>
      <w:t xml:space="preserve"> </w:t>
    </w:r>
    <w:r w:rsidRPr="00EB13A5">
      <w:rPr>
        <w:sz w:val="20"/>
        <w:szCs w:val="20"/>
      </w:rPr>
      <w:t>202</w:t>
    </w:r>
    <w:r w:rsidR="00773514">
      <w:rPr>
        <w:sz w:val="20"/>
        <w:szCs w:val="20"/>
      </w:rPr>
      <w:t>5</w:t>
    </w:r>
  </w:p>
</w:hdr>
</file>

<file path=word/intelligence2.xml><?xml version="1.0" encoding="utf-8"?>
<int2:intelligence xmlns:int2="http://schemas.microsoft.com/office/intelligence/2020/intelligence" xmlns:oel="http://schemas.microsoft.com/office/2019/extlst">
  <int2:observations>
    <int2:bookmark int2:bookmarkName="_Int_D8ZEZp8b" int2:invalidationBookmarkName="" int2:hashCode="8GT8GPxM9FyaiP" int2:id="NGW4wA7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452"/>
    <w:multiLevelType w:val="hybridMultilevel"/>
    <w:tmpl w:val="FAA65A38"/>
    <w:lvl w:ilvl="0" w:tplc="C492B8BA">
      <w:start w:val="1"/>
      <w:numFmt w:val="bullet"/>
      <w:lvlText w:val=""/>
      <w:lvlJc w:val="left"/>
      <w:pPr>
        <w:ind w:left="720" w:hanging="360"/>
      </w:pPr>
      <w:rPr>
        <w:rFonts w:ascii="Wingdings" w:hAnsi="Wingdings" w:hint="default"/>
        <w:color w:val="00610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02B7"/>
    <w:multiLevelType w:val="hybridMultilevel"/>
    <w:tmpl w:val="E562A4A2"/>
    <w:lvl w:ilvl="0" w:tplc="C492B8BA">
      <w:start w:val="1"/>
      <w:numFmt w:val="bullet"/>
      <w:lvlText w:val=""/>
      <w:lvlJc w:val="left"/>
      <w:pPr>
        <w:ind w:left="720" w:hanging="360"/>
      </w:pPr>
      <w:rPr>
        <w:rFonts w:ascii="Wingdings" w:hAnsi="Wingdings" w:hint="default"/>
        <w:color w:val="006105" w:themeColor="accent1" w:themeShade="BF"/>
      </w:rPr>
    </w:lvl>
    <w:lvl w:ilvl="1" w:tplc="7AD0F2F0">
      <w:start w:val="1"/>
      <w:numFmt w:val="bullet"/>
      <w:lvlText w:val="o"/>
      <w:lvlJc w:val="left"/>
      <w:pPr>
        <w:ind w:left="1440" w:hanging="360"/>
      </w:pPr>
      <w:rPr>
        <w:rFonts w:ascii="Courier New" w:hAnsi="Courier New" w:cs="Courier New" w:hint="default"/>
        <w:color w:val="006105"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23C91"/>
    <w:multiLevelType w:val="hybridMultilevel"/>
    <w:tmpl w:val="8ED65034"/>
    <w:lvl w:ilvl="0" w:tplc="C492B8BA">
      <w:start w:val="1"/>
      <w:numFmt w:val="bullet"/>
      <w:lvlText w:val=""/>
      <w:lvlJc w:val="left"/>
      <w:pPr>
        <w:ind w:left="720" w:hanging="360"/>
      </w:pPr>
      <w:rPr>
        <w:rFonts w:ascii="Wingdings" w:hAnsi="Wingdings" w:hint="default"/>
        <w:color w:val="00610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6678"/>
    <w:multiLevelType w:val="hybridMultilevel"/>
    <w:tmpl w:val="A52C0440"/>
    <w:lvl w:ilvl="0" w:tplc="C492B8BA">
      <w:start w:val="1"/>
      <w:numFmt w:val="bullet"/>
      <w:lvlText w:val=""/>
      <w:lvlJc w:val="left"/>
      <w:pPr>
        <w:ind w:left="720" w:hanging="360"/>
      </w:pPr>
      <w:rPr>
        <w:rFonts w:ascii="Wingdings" w:hAnsi="Wingdings" w:hint="default"/>
        <w:color w:val="006105" w:themeColor="accent1" w:themeShade="BF"/>
      </w:rPr>
    </w:lvl>
    <w:lvl w:ilvl="1" w:tplc="077C74EE">
      <w:start w:val="1"/>
      <w:numFmt w:val="bullet"/>
      <w:lvlText w:val="o"/>
      <w:lvlJc w:val="left"/>
      <w:pPr>
        <w:ind w:left="1440" w:hanging="360"/>
      </w:pPr>
      <w:rPr>
        <w:rFonts w:ascii="Courier New" w:hAnsi="Courier New" w:hint="default"/>
      </w:rPr>
    </w:lvl>
    <w:lvl w:ilvl="2" w:tplc="4680EC24">
      <w:start w:val="1"/>
      <w:numFmt w:val="bullet"/>
      <w:lvlText w:val=""/>
      <w:lvlJc w:val="left"/>
      <w:pPr>
        <w:ind w:left="2160" w:hanging="360"/>
      </w:pPr>
      <w:rPr>
        <w:rFonts w:ascii="Wingdings" w:hAnsi="Wingdings" w:hint="default"/>
      </w:rPr>
    </w:lvl>
    <w:lvl w:ilvl="3" w:tplc="C1A44B80">
      <w:start w:val="1"/>
      <w:numFmt w:val="bullet"/>
      <w:lvlText w:val=""/>
      <w:lvlJc w:val="left"/>
      <w:pPr>
        <w:ind w:left="2880" w:hanging="360"/>
      </w:pPr>
      <w:rPr>
        <w:rFonts w:ascii="Symbol" w:hAnsi="Symbol" w:hint="default"/>
      </w:rPr>
    </w:lvl>
    <w:lvl w:ilvl="4" w:tplc="D9D43D50">
      <w:start w:val="1"/>
      <w:numFmt w:val="bullet"/>
      <w:lvlText w:val="o"/>
      <w:lvlJc w:val="left"/>
      <w:pPr>
        <w:ind w:left="3600" w:hanging="360"/>
      </w:pPr>
      <w:rPr>
        <w:rFonts w:ascii="Courier New" w:hAnsi="Courier New" w:hint="default"/>
      </w:rPr>
    </w:lvl>
    <w:lvl w:ilvl="5" w:tplc="8DDE011E">
      <w:start w:val="1"/>
      <w:numFmt w:val="bullet"/>
      <w:lvlText w:val=""/>
      <w:lvlJc w:val="left"/>
      <w:pPr>
        <w:ind w:left="4320" w:hanging="360"/>
      </w:pPr>
      <w:rPr>
        <w:rFonts w:ascii="Wingdings" w:hAnsi="Wingdings" w:hint="default"/>
      </w:rPr>
    </w:lvl>
    <w:lvl w:ilvl="6" w:tplc="2C1A33DC">
      <w:start w:val="1"/>
      <w:numFmt w:val="bullet"/>
      <w:lvlText w:val=""/>
      <w:lvlJc w:val="left"/>
      <w:pPr>
        <w:ind w:left="5040" w:hanging="360"/>
      </w:pPr>
      <w:rPr>
        <w:rFonts w:ascii="Symbol" w:hAnsi="Symbol" w:hint="default"/>
      </w:rPr>
    </w:lvl>
    <w:lvl w:ilvl="7" w:tplc="D5AA871C">
      <w:start w:val="1"/>
      <w:numFmt w:val="bullet"/>
      <w:lvlText w:val="o"/>
      <w:lvlJc w:val="left"/>
      <w:pPr>
        <w:ind w:left="5760" w:hanging="360"/>
      </w:pPr>
      <w:rPr>
        <w:rFonts w:ascii="Courier New" w:hAnsi="Courier New" w:hint="default"/>
      </w:rPr>
    </w:lvl>
    <w:lvl w:ilvl="8" w:tplc="B12A1A8C">
      <w:start w:val="1"/>
      <w:numFmt w:val="bullet"/>
      <w:lvlText w:val=""/>
      <w:lvlJc w:val="left"/>
      <w:pPr>
        <w:ind w:left="6480" w:hanging="360"/>
      </w:pPr>
      <w:rPr>
        <w:rFonts w:ascii="Wingdings" w:hAnsi="Wingdings" w:hint="default"/>
      </w:rPr>
    </w:lvl>
  </w:abstractNum>
  <w:abstractNum w:abstractNumId="4" w15:restartNumberingAfterBreak="0">
    <w:nsid w:val="1828DFEB"/>
    <w:multiLevelType w:val="hybridMultilevel"/>
    <w:tmpl w:val="BDCCAE20"/>
    <w:lvl w:ilvl="0" w:tplc="AB6E47EE">
      <w:start w:val="1"/>
      <w:numFmt w:val="bullet"/>
      <w:lvlText w:val=""/>
      <w:lvlJc w:val="left"/>
      <w:pPr>
        <w:ind w:left="720" w:hanging="360"/>
      </w:pPr>
      <w:rPr>
        <w:rFonts w:ascii="Symbol" w:hAnsi="Symbol" w:hint="default"/>
      </w:rPr>
    </w:lvl>
    <w:lvl w:ilvl="1" w:tplc="077C74EE">
      <w:start w:val="1"/>
      <w:numFmt w:val="bullet"/>
      <w:lvlText w:val="o"/>
      <w:lvlJc w:val="left"/>
      <w:pPr>
        <w:ind w:left="1440" w:hanging="360"/>
      </w:pPr>
      <w:rPr>
        <w:rFonts w:ascii="Courier New" w:hAnsi="Courier New" w:hint="default"/>
      </w:rPr>
    </w:lvl>
    <w:lvl w:ilvl="2" w:tplc="4680EC24">
      <w:start w:val="1"/>
      <w:numFmt w:val="bullet"/>
      <w:lvlText w:val=""/>
      <w:lvlJc w:val="left"/>
      <w:pPr>
        <w:ind w:left="2160" w:hanging="360"/>
      </w:pPr>
      <w:rPr>
        <w:rFonts w:ascii="Wingdings" w:hAnsi="Wingdings" w:hint="default"/>
      </w:rPr>
    </w:lvl>
    <w:lvl w:ilvl="3" w:tplc="C1A44B80">
      <w:start w:val="1"/>
      <w:numFmt w:val="bullet"/>
      <w:lvlText w:val=""/>
      <w:lvlJc w:val="left"/>
      <w:pPr>
        <w:ind w:left="2880" w:hanging="360"/>
      </w:pPr>
      <w:rPr>
        <w:rFonts w:ascii="Symbol" w:hAnsi="Symbol" w:hint="default"/>
      </w:rPr>
    </w:lvl>
    <w:lvl w:ilvl="4" w:tplc="D9D43D50">
      <w:start w:val="1"/>
      <w:numFmt w:val="bullet"/>
      <w:lvlText w:val="o"/>
      <w:lvlJc w:val="left"/>
      <w:pPr>
        <w:ind w:left="3600" w:hanging="360"/>
      </w:pPr>
      <w:rPr>
        <w:rFonts w:ascii="Courier New" w:hAnsi="Courier New" w:hint="default"/>
      </w:rPr>
    </w:lvl>
    <w:lvl w:ilvl="5" w:tplc="8DDE011E">
      <w:start w:val="1"/>
      <w:numFmt w:val="bullet"/>
      <w:lvlText w:val=""/>
      <w:lvlJc w:val="left"/>
      <w:pPr>
        <w:ind w:left="4320" w:hanging="360"/>
      </w:pPr>
      <w:rPr>
        <w:rFonts w:ascii="Wingdings" w:hAnsi="Wingdings" w:hint="default"/>
      </w:rPr>
    </w:lvl>
    <w:lvl w:ilvl="6" w:tplc="2C1A33DC">
      <w:start w:val="1"/>
      <w:numFmt w:val="bullet"/>
      <w:lvlText w:val=""/>
      <w:lvlJc w:val="left"/>
      <w:pPr>
        <w:ind w:left="5040" w:hanging="360"/>
      </w:pPr>
      <w:rPr>
        <w:rFonts w:ascii="Symbol" w:hAnsi="Symbol" w:hint="default"/>
      </w:rPr>
    </w:lvl>
    <w:lvl w:ilvl="7" w:tplc="D5AA871C">
      <w:start w:val="1"/>
      <w:numFmt w:val="bullet"/>
      <w:lvlText w:val="o"/>
      <w:lvlJc w:val="left"/>
      <w:pPr>
        <w:ind w:left="5760" w:hanging="360"/>
      </w:pPr>
      <w:rPr>
        <w:rFonts w:ascii="Courier New" w:hAnsi="Courier New" w:hint="default"/>
      </w:rPr>
    </w:lvl>
    <w:lvl w:ilvl="8" w:tplc="B12A1A8C">
      <w:start w:val="1"/>
      <w:numFmt w:val="bullet"/>
      <w:lvlText w:val=""/>
      <w:lvlJc w:val="left"/>
      <w:pPr>
        <w:ind w:left="6480" w:hanging="360"/>
      </w:pPr>
      <w:rPr>
        <w:rFonts w:ascii="Wingdings" w:hAnsi="Wingdings" w:hint="default"/>
      </w:rPr>
    </w:lvl>
  </w:abstractNum>
  <w:abstractNum w:abstractNumId="5" w15:restartNumberingAfterBreak="0">
    <w:nsid w:val="18B71A5F"/>
    <w:multiLevelType w:val="hybridMultilevel"/>
    <w:tmpl w:val="70BEAEB2"/>
    <w:lvl w:ilvl="0" w:tplc="941208D4">
      <w:start w:val="1"/>
      <w:numFmt w:val="bullet"/>
      <w:lvlText w:val=""/>
      <w:lvlJc w:val="left"/>
      <w:pPr>
        <w:ind w:left="720" w:hanging="360"/>
      </w:pPr>
      <w:rPr>
        <w:rFonts w:ascii="Symbol" w:hAnsi="Symbol" w:hint="default"/>
      </w:rPr>
    </w:lvl>
    <w:lvl w:ilvl="1" w:tplc="288AA082">
      <w:start w:val="1"/>
      <w:numFmt w:val="bullet"/>
      <w:lvlText w:val="o"/>
      <w:lvlJc w:val="left"/>
      <w:pPr>
        <w:ind w:left="1440" w:hanging="360"/>
      </w:pPr>
      <w:rPr>
        <w:rFonts w:ascii="Courier New" w:hAnsi="Courier New" w:hint="default"/>
      </w:rPr>
    </w:lvl>
    <w:lvl w:ilvl="2" w:tplc="0A4A2E08">
      <w:start w:val="1"/>
      <w:numFmt w:val="bullet"/>
      <w:lvlText w:val=""/>
      <w:lvlJc w:val="left"/>
      <w:pPr>
        <w:ind w:left="2160" w:hanging="360"/>
      </w:pPr>
      <w:rPr>
        <w:rFonts w:ascii="Symbol" w:hAnsi="Symbol" w:hint="default"/>
      </w:rPr>
    </w:lvl>
    <w:lvl w:ilvl="3" w:tplc="2F54F994">
      <w:start w:val="1"/>
      <w:numFmt w:val="bullet"/>
      <w:lvlText w:val=""/>
      <w:lvlJc w:val="left"/>
      <w:pPr>
        <w:ind w:left="2880" w:hanging="360"/>
      </w:pPr>
      <w:rPr>
        <w:rFonts w:ascii="Symbol" w:hAnsi="Symbol" w:hint="default"/>
      </w:rPr>
    </w:lvl>
    <w:lvl w:ilvl="4" w:tplc="4628B968">
      <w:start w:val="1"/>
      <w:numFmt w:val="bullet"/>
      <w:lvlText w:val="o"/>
      <w:lvlJc w:val="left"/>
      <w:pPr>
        <w:ind w:left="3600" w:hanging="360"/>
      </w:pPr>
      <w:rPr>
        <w:rFonts w:ascii="Courier New" w:hAnsi="Courier New" w:hint="default"/>
      </w:rPr>
    </w:lvl>
    <w:lvl w:ilvl="5" w:tplc="461AD882">
      <w:start w:val="1"/>
      <w:numFmt w:val="bullet"/>
      <w:lvlText w:val=""/>
      <w:lvlJc w:val="left"/>
      <w:pPr>
        <w:ind w:left="4320" w:hanging="360"/>
      </w:pPr>
      <w:rPr>
        <w:rFonts w:ascii="Wingdings" w:hAnsi="Wingdings" w:hint="default"/>
      </w:rPr>
    </w:lvl>
    <w:lvl w:ilvl="6" w:tplc="9430A44E">
      <w:start w:val="1"/>
      <w:numFmt w:val="bullet"/>
      <w:lvlText w:val=""/>
      <w:lvlJc w:val="left"/>
      <w:pPr>
        <w:ind w:left="5040" w:hanging="360"/>
      </w:pPr>
      <w:rPr>
        <w:rFonts w:ascii="Symbol" w:hAnsi="Symbol" w:hint="default"/>
      </w:rPr>
    </w:lvl>
    <w:lvl w:ilvl="7" w:tplc="E2987DAA">
      <w:start w:val="1"/>
      <w:numFmt w:val="bullet"/>
      <w:lvlText w:val="o"/>
      <w:lvlJc w:val="left"/>
      <w:pPr>
        <w:ind w:left="5760" w:hanging="360"/>
      </w:pPr>
      <w:rPr>
        <w:rFonts w:ascii="Courier New" w:hAnsi="Courier New" w:hint="default"/>
      </w:rPr>
    </w:lvl>
    <w:lvl w:ilvl="8" w:tplc="895281D8">
      <w:start w:val="1"/>
      <w:numFmt w:val="bullet"/>
      <w:lvlText w:val=""/>
      <w:lvlJc w:val="left"/>
      <w:pPr>
        <w:ind w:left="6480" w:hanging="360"/>
      </w:pPr>
      <w:rPr>
        <w:rFonts w:ascii="Wingdings" w:hAnsi="Wingdings" w:hint="default"/>
      </w:rPr>
    </w:lvl>
  </w:abstractNum>
  <w:abstractNum w:abstractNumId="6" w15:restartNumberingAfterBreak="0">
    <w:nsid w:val="1A1019BD"/>
    <w:multiLevelType w:val="hybridMultilevel"/>
    <w:tmpl w:val="96387CF2"/>
    <w:lvl w:ilvl="0" w:tplc="AF641A12">
      <w:start w:val="1"/>
      <w:numFmt w:val="bullet"/>
      <w:lvlText w:val=""/>
      <w:lvlJc w:val="left"/>
      <w:pPr>
        <w:ind w:left="1800" w:hanging="360"/>
      </w:pPr>
      <w:rPr>
        <w:rFonts w:ascii="Symbol" w:hAnsi="Symbol" w:hint="default"/>
      </w:rPr>
    </w:lvl>
    <w:lvl w:ilvl="1" w:tplc="87B8FD68">
      <w:start w:val="1"/>
      <w:numFmt w:val="bullet"/>
      <w:lvlText w:val="o"/>
      <w:lvlJc w:val="left"/>
      <w:pPr>
        <w:ind w:left="2520" w:hanging="360"/>
      </w:pPr>
      <w:rPr>
        <w:rFonts w:ascii="Courier New" w:hAnsi="Courier New" w:hint="default"/>
      </w:rPr>
    </w:lvl>
    <w:lvl w:ilvl="2" w:tplc="0FF47992">
      <w:start w:val="1"/>
      <w:numFmt w:val="bullet"/>
      <w:lvlText w:val=""/>
      <w:lvlJc w:val="left"/>
      <w:pPr>
        <w:ind w:left="3240" w:hanging="360"/>
      </w:pPr>
      <w:rPr>
        <w:rFonts w:ascii="Symbol" w:hAnsi="Symbol" w:hint="default"/>
      </w:rPr>
    </w:lvl>
    <w:lvl w:ilvl="3" w:tplc="327C4AF4">
      <w:start w:val="1"/>
      <w:numFmt w:val="bullet"/>
      <w:lvlText w:val="▫"/>
      <w:lvlJc w:val="left"/>
      <w:pPr>
        <w:ind w:left="3960" w:hanging="360"/>
      </w:pPr>
      <w:rPr>
        <w:rFonts w:ascii="Courier New" w:hAnsi="Courier New" w:hint="default"/>
      </w:rPr>
    </w:lvl>
    <w:lvl w:ilvl="4" w:tplc="EBAEF50E">
      <w:start w:val="1"/>
      <w:numFmt w:val="bullet"/>
      <w:lvlText w:val="o"/>
      <w:lvlJc w:val="left"/>
      <w:pPr>
        <w:ind w:left="4680" w:hanging="360"/>
      </w:pPr>
      <w:rPr>
        <w:rFonts w:ascii="Courier New" w:hAnsi="Courier New" w:hint="default"/>
      </w:rPr>
    </w:lvl>
    <w:lvl w:ilvl="5" w:tplc="D15679DC">
      <w:start w:val="1"/>
      <w:numFmt w:val="bullet"/>
      <w:lvlText w:val=""/>
      <w:lvlJc w:val="left"/>
      <w:pPr>
        <w:ind w:left="5400" w:hanging="360"/>
      </w:pPr>
      <w:rPr>
        <w:rFonts w:ascii="Wingdings" w:hAnsi="Wingdings" w:hint="default"/>
      </w:rPr>
    </w:lvl>
    <w:lvl w:ilvl="6" w:tplc="8982C252">
      <w:start w:val="1"/>
      <w:numFmt w:val="bullet"/>
      <w:lvlText w:val=""/>
      <w:lvlJc w:val="left"/>
      <w:pPr>
        <w:ind w:left="6120" w:hanging="360"/>
      </w:pPr>
      <w:rPr>
        <w:rFonts w:ascii="Symbol" w:hAnsi="Symbol" w:hint="default"/>
      </w:rPr>
    </w:lvl>
    <w:lvl w:ilvl="7" w:tplc="53C895C0">
      <w:start w:val="1"/>
      <w:numFmt w:val="bullet"/>
      <w:lvlText w:val="o"/>
      <w:lvlJc w:val="left"/>
      <w:pPr>
        <w:ind w:left="6840" w:hanging="360"/>
      </w:pPr>
      <w:rPr>
        <w:rFonts w:ascii="Courier New" w:hAnsi="Courier New" w:hint="default"/>
      </w:rPr>
    </w:lvl>
    <w:lvl w:ilvl="8" w:tplc="8FA07BB2">
      <w:start w:val="1"/>
      <w:numFmt w:val="bullet"/>
      <w:lvlText w:val=""/>
      <w:lvlJc w:val="left"/>
      <w:pPr>
        <w:ind w:left="7560" w:hanging="360"/>
      </w:pPr>
      <w:rPr>
        <w:rFonts w:ascii="Wingdings" w:hAnsi="Wingdings" w:hint="default"/>
      </w:rPr>
    </w:lvl>
  </w:abstractNum>
  <w:abstractNum w:abstractNumId="7" w15:restartNumberingAfterBreak="0">
    <w:nsid w:val="1A482BC5"/>
    <w:multiLevelType w:val="hybridMultilevel"/>
    <w:tmpl w:val="393E6D74"/>
    <w:lvl w:ilvl="0" w:tplc="6548F2D0">
      <w:start w:val="1"/>
      <w:numFmt w:val="bullet"/>
      <w:lvlText w:val=""/>
      <w:lvlJc w:val="left"/>
      <w:pPr>
        <w:ind w:left="720" w:hanging="360"/>
      </w:pPr>
      <w:rPr>
        <w:rFonts w:ascii="Symbol" w:hAnsi="Symbol" w:hint="default"/>
      </w:rPr>
    </w:lvl>
    <w:lvl w:ilvl="1" w:tplc="D47875A6">
      <w:start w:val="1"/>
      <w:numFmt w:val="bullet"/>
      <w:lvlText w:val=""/>
      <w:lvlJc w:val="left"/>
      <w:pPr>
        <w:ind w:left="1440" w:hanging="360"/>
      </w:pPr>
      <w:rPr>
        <w:rFonts w:ascii="Symbol" w:hAnsi="Symbol" w:hint="default"/>
      </w:rPr>
    </w:lvl>
    <w:lvl w:ilvl="2" w:tplc="BF54A028">
      <w:start w:val="1"/>
      <w:numFmt w:val="bullet"/>
      <w:lvlText w:val=""/>
      <w:lvlJc w:val="left"/>
      <w:pPr>
        <w:ind w:left="2160" w:hanging="360"/>
      </w:pPr>
      <w:rPr>
        <w:rFonts w:ascii="Wingdings" w:hAnsi="Wingdings" w:hint="default"/>
      </w:rPr>
    </w:lvl>
    <w:lvl w:ilvl="3" w:tplc="D0EA3F06">
      <w:start w:val="1"/>
      <w:numFmt w:val="bullet"/>
      <w:lvlText w:val=""/>
      <w:lvlJc w:val="left"/>
      <w:pPr>
        <w:ind w:left="2880" w:hanging="360"/>
      </w:pPr>
      <w:rPr>
        <w:rFonts w:ascii="Symbol" w:hAnsi="Symbol" w:hint="default"/>
      </w:rPr>
    </w:lvl>
    <w:lvl w:ilvl="4" w:tplc="13BEDE24">
      <w:start w:val="1"/>
      <w:numFmt w:val="bullet"/>
      <w:lvlText w:val="o"/>
      <w:lvlJc w:val="left"/>
      <w:pPr>
        <w:ind w:left="3600" w:hanging="360"/>
      </w:pPr>
      <w:rPr>
        <w:rFonts w:ascii="Courier New" w:hAnsi="Courier New" w:hint="default"/>
      </w:rPr>
    </w:lvl>
    <w:lvl w:ilvl="5" w:tplc="B32E60FC">
      <w:start w:val="1"/>
      <w:numFmt w:val="bullet"/>
      <w:lvlText w:val=""/>
      <w:lvlJc w:val="left"/>
      <w:pPr>
        <w:ind w:left="4320" w:hanging="360"/>
      </w:pPr>
      <w:rPr>
        <w:rFonts w:ascii="Wingdings" w:hAnsi="Wingdings" w:hint="default"/>
      </w:rPr>
    </w:lvl>
    <w:lvl w:ilvl="6" w:tplc="2D8CC96E">
      <w:start w:val="1"/>
      <w:numFmt w:val="bullet"/>
      <w:lvlText w:val=""/>
      <w:lvlJc w:val="left"/>
      <w:pPr>
        <w:ind w:left="5040" w:hanging="360"/>
      </w:pPr>
      <w:rPr>
        <w:rFonts w:ascii="Symbol" w:hAnsi="Symbol" w:hint="default"/>
      </w:rPr>
    </w:lvl>
    <w:lvl w:ilvl="7" w:tplc="F7FC214E">
      <w:start w:val="1"/>
      <w:numFmt w:val="bullet"/>
      <w:lvlText w:val="o"/>
      <w:lvlJc w:val="left"/>
      <w:pPr>
        <w:ind w:left="5760" w:hanging="360"/>
      </w:pPr>
      <w:rPr>
        <w:rFonts w:ascii="Courier New" w:hAnsi="Courier New" w:hint="default"/>
      </w:rPr>
    </w:lvl>
    <w:lvl w:ilvl="8" w:tplc="31E0CA9E">
      <w:start w:val="1"/>
      <w:numFmt w:val="bullet"/>
      <w:lvlText w:val=""/>
      <w:lvlJc w:val="left"/>
      <w:pPr>
        <w:ind w:left="6480" w:hanging="360"/>
      </w:pPr>
      <w:rPr>
        <w:rFonts w:ascii="Wingdings" w:hAnsi="Wingdings" w:hint="default"/>
      </w:rPr>
    </w:lvl>
  </w:abstractNum>
  <w:abstractNum w:abstractNumId="8" w15:restartNumberingAfterBreak="0">
    <w:nsid w:val="1F37F3F4"/>
    <w:multiLevelType w:val="hybridMultilevel"/>
    <w:tmpl w:val="164CE586"/>
    <w:lvl w:ilvl="0" w:tplc="CE60B91E">
      <w:start w:val="1"/>
      <w:numFmt w:val="bullet"/>
      <w:lvlText w:val=""/>
      <w:lvlJc w:val="left"/>
      <w:pPr>
        <w:ind w:left="720" w:hanging="360"/>
      </w:pPr>
      <w:rPr>
        <w:rFonts w:ascii="Symbol" w:hAnsi="Symbol" w:hint="default"/>
      </w:rPr>
    </w:lvl>
    <w:lvl w:ilvl="1" w:tplc="34A06010">
      <w:start w:val="1"/>
      <w:numFmt w:val="bullet"/>
      <w:lvlText w:val="o"/>
      <w:lvlJc w:val="left"/>
      <w:pPr>
        <w:ind w:left="1440" w:hanging="360"/>
      </w:pPr>
      <w:rPr>
        <w:rFonts w:ascii="Courier New" w:hAnsi="Courier New" w:hint="default"/>
      </w:rPr>
    </w:lvl>
    <w:lvl w:ilvl="2" w:tplc="A7FE353E">
      <w:start w:val="1"/>
      <w:numFmt w:val="bullet"/>
      <w:lvlText w:val="o"/>
      <w:lvlJc w:val="left"/>
      <w:pPr>
        <w:ind w:left="2160" w:hanging="360"/>
      </w:pPr>
      <w:rPr>
        <w:rFonts w:ascii="Courier New" w:hAnsi="Courier New" w:hint="default"/>
      </w:rPr>
    </w:lvl>
    <w:lvl w:ilvl="3" w:tplc="1982D2F2">
      <w:start w:val="1"/>
      <w:numFmt w:val="bullet"/>
      <w:lvlText w:val=""/>
      <w:lvlJc w:val="left"/>
      <w:pPr>
        <w:ind w:left="2880" w:hanging="360"/>
      </w:pPr>
      <w:rPr>
        <w:rFonts w:ascii="Symbol" w:hAnsi="Symbol" w:hint="default"/>
      </w:rPr>
    </w:lvl>
    <w:lvl w:ilvl="4" w:tplc="35C2B56E">
      <w:start w:val="1"/>
      <w:numFmt w:val="bullet"/>
      <w:lvlText w:val="o"/>
      <w:lvlJc w:val="left"/>
      <w:pPr>
        <w:ind w:left="3600" w:hanging="360"/>
      </w:pPr>
      <w:rPr>
        <w:rFonts w:ascii="Courier New" w:hAnsi="Courier New" w:hint="default"/>
      </w:rPr>
    </w:lvl>
    <w:lvl w:ilvl="5" w:tplc="E50489B0">
      <w:start w:val="1"/>
      <w:numFmt w:val="bullet"/>
      <w:lvlText w:val=""/>
      <w:lvlJc w:val="left"/>
      <w:pPr>
        <w:ind w:left="4320" w:hanging="360"/>
      </w:pPr>
      <w:rPr>
        <w:rFonts w:ascii="Wingdings" w:hAnsi="Wingdings" w:hint="default"/>
      </w:rPr>
    </w:lvl>
    <w:lvl w:ilvl="6" w:tplc="D0D04398">
      <w:start w:val="1"/>
      <w:numFmt w:val="bullet"/>
      <w:lvlText w:val=""/>
      <w:lvlJc w:val="left"/>
      <w:pPr>
        <w:ind w:left="5040" w:hanging="360"/>
      </w:pPr>
      <w:rPr>
        <w:rFonts w:ascii="Symbol" w:hAnsi="Symbol" w:hint="default"/>
      </w:rPr>
    </w:lvl>
    <w:lvl w:ilvl="7" w:tplc="72442174">
      <w:start w:val="1"/>
      <w:numFmt w:val="bullet"/>
      <w:lvlText w:val="o"/>
      <w:lvlJc w:val="left"/>
      <w:pPr>
        <w:ind w:left="5760" w:hanging="360"/>
      </w:pPr>
      <w:rPr>
        <w:rFonts w:ascii="Courier New" w:hAnsi="Courier New" w:hint="default"/>
      </w:rPr>
    </w:lvl>
    <w:lvl w:ilvl="8" w:tplc="D344657C">
      <w:start w:val="1"/>
      <w:numFmt w:val="bullet"/>
      <w:lvlText w:val=""/>
      <w:lvlJc w:val="left"/>
      <w:pPr>
        <w:ind w:left="6480" w:hanging="360"/>
      </w:pPr>
      <w:rPr>
        <w:rFonts w:ascii="Wingdings" w:hAnsi="Wingdings" w:hint="default"/>
      </w:rPr>
    </w:lvl>
  </w:abstractNum>
  <w:abstractNum w:abstractNumId="9" w15:restartNumberingAfterBreak="0">
    <w:nsid w:val="32360164"/>
    <w:multiLevelType w:val="hybridMultilevel"/>
    <w:tmpl w:val="69008AA6"/>
    <w:lvl w:ilvl="0" w:tplc="C492B8BA">
      <w:start w:val="1"/>
      <w:numFmt w:val="bullet"/>
      <w:lvlText w:val=""/>
      <w:lvlJc w:val="left"/>
      <w:pPr>
        <w:ind w:left="720" w:hanging="360"/>
      </w:pPr>
      <w:rPr>
        <w:rFonts w:ascii="Wingdings" w:hAnsi="Wingdings" w:hint="default"/>
        <w:color w:val="00610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0479F"/>
    <w:multiLevelType w:val="hybridMultilevel"/>
    <w:tmpl w:val="0CB02FDE"/>
    <w:lvl w:ilvl="0" w:tplc="C492B8BA">
      <w:start w:val="1"/>
      <w:numFmt w:val="bullet"/>
      <w:lvlText w:val=""/>
      <w:lvlJc w:val="left"/>
      <w:pPr>
        <w:ind w:left="720" w:hanging="360"/>
      </w:pPr>
      <w:rPr>
        <w:rFonts w:ascii="Wingdings" w:hAnsi="Wingdings" w:hint="default"/>
        <w:color w:val="00610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C76FE"/>
    <w:multiLevelType w:val="hybridMultilevel"/>
    <w:tmpl w:val="82E27F44"/>
    <w:lvl w:ilvl="0" w:tplc="C492B8BA">
      <w:start w:val="1"/>
      <w:numFmt w:val="bullet"/>
      <w:lvlText w:val=""/>
      <w:lvlJc w:val="left"/>
      <w:pPr>
        <w:ind w:left="720" w:hanging="360"/>
      </w:pPr>
      <w:rPr>
        <w:rFonts w:ascii="Wingdings" w:hAnsi="Wingdings" w:hint="default"/>
        <w:color w:val="006105" w:themeColor="accent1" w:themeShade="BF"/>
      </w:rPr>
    </w:lvl>
    <w:lvl w:ilvl="1" w:tplc="7AD0F2F0">
      <w:start w:val="1"/>
      <w:numFmt w:val="bullet"/>
      <w:lvlText w:val="o"/>
      <w:lvlJc w:val="left"/>
      <w:pPr>
        <w:ind w:left="1440" w:hanging="360"/>
      </w:pPr>
      <w:rPr>
        <w:rFonts w:ascii="Courier New" w:hAnsi="Courier New" w:cs="Courier New" w:hint="default"/>
        <w:color w:val="006105"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A7DDC"/>
    <w:multiLevelType w:val="hybridMultilevel"/>
    <w:tmpl w:val="72E4FB72"/>
    <w:lvl w:ilvl="0" w:tplc="7AD0F2F0">
      <w:start w:val="1"/>
      <w:numFmt w:val="bullet"/>
      <w:lvlText w:val="o"/>
      <w:lvlJc w:val="left"/>
      <w:pPr>
        <w:ind w:left="720" w:hanging="360"/>
      </w:pPr>
      <w:rPr>
        <w:rFonts w:ascii="Courier New" w:hAnsi="Courier New" w:cs="Courier New" w:hint="default"/>
        <w:color w:val="00610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C4CD8"/>
    <w:multiLevelType w:val="hybridMultilevel"/>
    <w:tmpl w:val="78BA19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12C4EF7"/>
    <w:multiLevelType w:val="hybridMultilevel"/>
    <w:tmpl w:val="453A4084"/>
    <w:lvl w:ilvl="0" w:tplc="C492B8BA">
      <w:start w:val="1"/>
      <w:numFmt w:val="bullet"/>
      <w:lvlText w:val=""/>
      <w:lvlJc w:val="left"/>
      <w:pPr>
        <w:ind w:left="720" w:hanging="360"/>
      </w:pPr>
      <w:rPr>
        <w:rFonts w:ascii="Wingdings" w:hAnsi="Wingdings" w:hint="default"/>
        <w:color w:val="006105" w:themeColor="accent1" w:themeShade="BF"/>
      </w:rPr>
    </w:lvl>
    <w:lvl w:ilvl="1" w:tplc="7AD0F2F0">
      <w:start w:val="1"/>
      <w:numFmt w:val="bullet"/>
      <w:lvlText w:val="o"/>
      <w:lvlJc w:val="left"/>
      <w:pPr>
        <w:ind w:left="1440" w:hanging="360"/>
      </w:pPr>
      <w:rPr>
        <w:rFonts w:ascii="Courier New" w:hAnsi="Courier New" w:cs="Courier New" w:hint="default"/>
        <w:color w:val="006105"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75F68"/>
    <w:multiLevelType w:val="hybridMultilevel"/>
    <w:tmpl w:val="A4DAE3F8"/>
    <w:lvl w:ilvl="0" w:tplc="C492B8BA">
      <w:start w:val="1"/>
      <w:numFmt w:val="bullet"/>
      <w:lvlText w:val=""/>
      <w:lvlJc w:val="left"/>
      <w:pPr>
        <w:ind w:left="720" w:hanging="360"/>
      </w:pPr>
      <w:rPr>
        <w:rFonts w:ascii="Wingdings" w:hAnsi="Wingdings" w:hint="default"/>
        <w:color w:val="00610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F72E2"/>
    <w:multiLevelType w:val="hybridMultilevel"/>
    <w:tmpl w:val="210077AE"/>
    <w:lvl w:ilvl="0" w:tplc="C492B8BA">
      <w:start w:val="1"/>
      <w:numFmt w:val="bullet"/>
      <w:lvlText w:val=""/>
      <w:lvlJc w:val="left"/>
      <w:pPr>
        <w:ind w:left="720" w:hanging="360"/>
      </w:pPr>
      <w:rPr>
        <w:rFonts w:ascii="Wingdings" w:hAnsi="Wingdings" w:hint="default"/>
        <w:color w:val="00610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806CFF"/>
    <w:multiLevelType w:val="hybridMultilevel"/>
    <w:tmpl w:val="7D8269F8"/>
    <w:lvl w:ilvl="0" w:tplc="C492B8BA">
      <w:start w:val="1"/>
      <w:numFmt w:val="bullet"/>
      <w:lvlText w:val=""/>
      <w:lvlJc w:val="left"/>
      <w:pPr>
        <w:ind w:left="720" w:hanging="360"/>
      </w:pPr>
      <w:rPr>
        <w:rFonts w:ascii="Wingdings" w:hAnsi="Wingdings" w:hint="default"/>
        <w:color w:val="006105"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55F55"/>
    <w:multiLevelType w:val="hybridMultilevel"/>
    <w:tmpl w:val="090091F6"/>
    <w:lvl w:ilvl="0" w:tplc="10F4ACFC">
      <w:start w:val="1"/>
      <w:numFmt w:val="bullet"/>
      <w:lvlText w:val=""/>
      <w:lvlJc w:val="left"/>
      <w:pPr>
        <w:ind w:left="720" w:hanging="360"/>
      </w:pPr>
      <w:rPr>
        <w:rFonts w:ascii="Symbol" w:hAnsi="Symbol" w:hint="default"/>
      </w:rPr>
    </w:lvl>
    <w:lvl w:ilvl="1" w:tplc="D820C596">
      <w:start w:val="1"/>
      <w:numFmt w:val="bullet"/>
      <w:lvlText w:val="o"/>
      <w:lvlJc w:val="left"/>
      <w:pPr>
        <w:ind w:left="1440" w:hanging="360"/>
      </w:pPr>
      <w:rPr>
        <w:rFonts w:ascii="Courier New" w:hAnsi="Courier New" w:hint="default"/>
      </w:rPr>
    </w:lvl>
    <w:lvl w:ilvl="2" w:tplc="8398DE42">
      <w:start w:val="1"/>
      <w:numFmt w:val="bullet"/>
      <w:lvlText w:val=""/>
      <w:lvlJc w:val="left"/>
      <w:pPr>
        <w:ind w:left="2160" w:hanging="360"/>
      </w:pPr>
      <w:rPr>
        <w:rFonts w:ascii="Wingdings" w:hAnsi="Wingdings" w:hint="default"/>
      </w:rPr>
    </w:lvl>
    <w:lvl w:ilvl="3" w:tplc="32788954">
      <w:start w:val="1"/>
      <w:numFmt w:val="bullet"/>
      <w:lvlText w:val=""/>
      <w:lvlJc w:val="left"/>
      <w:pPr>
        <w:ind w:left="2880" w:hanging="360"/>
      </w:pPr>
      <w:rPr>
        <w:rFonts w:ascii="Symbol" w:hAnsi="Symbol" w:hint="default"/>
      </w:rPr>
    </w:lvl>
    <w:lvl w:ilvl="4" w:tplc="E32CA42C">
      <w:start w:val="1"/>
      <w:numFmt w:val="bullet"/>
      <w:lvlText w:val="o"/>
      <w:lvlJc w:val="left"/>
      <w:pPr>
        <w:ind w:left="3600" w:hanging="360"/>
      </w:pPr>
      <w:rPr>
        <w:rFonts w:ascii="Courier New" w:hAnsi="Courier New" w:hint="default"/>
      </w:rPr>
    </w:lvl>
    <w:lvl w:ilvl="5" w:tplc="D010B602">
      <w:start w:val="1"/>
      <w:numFmt w:val="bullet"/>
      <w:lvlText w:val=""/>
      <w:lvlJc w:val="left"/>
      <w:pPr>
        <w:ind w:left="4320" w:hanging="360"/>
      </w:pPr>
      <w:rPr>
        <w:rFonts w:ascii="Wingdings" w:hAnsi="Wingdings" w:hint="default"/>
      </w:rPr>
    </w:lvl>
    <w:lvl w:ilvl="6" w:tplc="E76CACE4">
      <w:start w:val="1"/>
      <w:numFmt w:val="bullet"/>
      <w:lvlText w:val=""/>
      <w:lvlJc w:val="left"/>
      <w:pPr>
        <w:ind w:left="5040" w:hanging="360"/>
      </w:pPr>
      <w:rPr>
        <w:rFonts w:ascii="Symbol" w:hAnsi="Symbol" w:hint="default"/>
      </w:rPr>
    </w:lvl>
    <w:lvl w:ilvl="7" w:tplc="4B2C5182">
      <w:start w:val="1"/>
      <w:numFmt w:val="bullet"/>
      <w:lvlText w:val="o"/>
      <w:lvlJc w:val="left"/>
      <w:pPr>
        <w:ind w:left="5760" w:hanging="360"/>
      </w:pPr>
      <w:rPr>
        <w:rFonts w:ascii="Courier New" w:hAnsi="Courier New" w:hint="default"/>
      </w:rPr>
    </w:lvl>
    <w:lvl w:ilvl="8" w:tplc="6F2A0668">
      <w:start w:val="1"/>
      <w:numFmt w:val="bullet"/>
      <w:lvlText w:val=""/>
      <w:lvlJc w:val="left"/>
      <w:pPr>
        <w:ind w:left="6480" w:hanging="360"/>
      </w:pPr>
      <w:rPr>
        <w:rFonts w:ascii="Wingdings" w:hAnsi="Wingdings" w:hint="default"/>
      </w:rPr>
    </w:lvl>
  </w:abstractNum>
  <w:abstractNum w:abstractNumId="19" w15:restartNumberingAfterBreak="0">
    <w:nsid w:val="7016DC80"/>
    <w:multiLevelType w:val="hybridMultilevel"/>
    <w:tmpl w:val="F82A1CD8"/>
    <w:lvl w:ilvl="0" w:tplc="E016441C">
      <w:start w:val="1"/>
      <w:numFmt w:val="bullet"/>
      <w:lvlText w:val=""/>
      <w:lvlJc w:val="left"/>
      <w:pPr>
        <w:ind w:left="720" w:hanging="360"/>
      </w:pPr>
      <w:rPr>
        <w:rFonts w:ascii="Symbol" w:hAnsi="Symbol" w:hint="default"/>
      </w:rPr>
    </w:lvl>
    <w:lvl w:ilvl="1" w:tplc="55422A96">
      <w:start w:val="1"/>
      <w:numFmt w:val="bullet"/>
      <w:lvlText w:val=""/>
      <w:lvlJc w:val="left"/>
      <w:pPr>
        <w:ind w:left="1440" w:hanging="360"/>
      </w:pPr>
      <w:rPr>
        <w:rFonts w:ascii="Symbol" w:hAnsi="Symbol" w:hint="default"/>
      </w:rPr>
    </w:lvl>
    <w:lvl w:ilvl="2" w:tplc="2340C6C4">
      <w:start w:val="1"/>
      <w:numFmt w:val="bullet"/>
      <w:lvlText w:val=""/>
      <w:lvlJc w:val="left"/>
      <w:pPr>
        <w:ind w:left="2160" w:hanging="360"/>
      </w:pPr>
      <w:rPr>
        <w:rFonts w:ascii="Wingdings" w:hAnsi="Wingdings" w:hint="default"/>
      </w:rPr>
    </w:lvl>
    <w:lvl w:ilvl="3" w:tplc="C60A077E">
      <w:start w:val="1"/>
      <w:numFmt w:val="bullet"/>
      <w:lvlText w:val=""/>
      <w:lvlJc w:val="left"/>
      <w:pPr>
        <w:ind w:left="2880" w:hanging="360"/>
      </w:pPr>
      <w:rPr>
        <w:rFonts w:ascii="Symbol" w:hAnsi="Symbol" w:hint="default"/>
      </w:rPr>
    </w:lvl>
    <w:lvl w:ilvl="4" w:tplc="E932C654">
      <w:start w:val="1"/>
      <w:numFmt w:val="bullet"/>
      <w:lvlText w:val="o"/>
      <w:lvlJc w:val="left"/>
      <w:pPr>
        <w:ind w:left="3600" w:hanging="360"/>
      </w:pPr>
      <w:rPr>
        <w:rFonts w:ascii="Courier New" w:hAnsi="Courier New" w:hint="default"/>
      </w:rPr>
    </w:lvl>
    <w:lvl w:ilvl="5" w:tplc="18A28000">
      <w:start w:val="1"/>
      <w:numFmt w:val="bullet"/>
      <w:lvlText w:val=""/>
      <w:lvlJc w:val="left"/>
      <w:pPr>
        <w:ind w:left="4320" w:hanging="360"/>
      </w:pPr>
      <w:rPr>
        <w:rFonts w:ascii="Wingdings" w:hAnsi="Wingdings" w:hint="default"/>
      </w:rPr>
    </w:lvl>
    <w:lvl w:ilvl="6" w:tplc="F33CEA40">
      <w:start w:val="1"/>
      <w:numFmt w:val="bullet"/>
      <w:lvlText w:val=""/>
      <w:lvlJc w:val="left"/>
      <w:pPr>
        <w:ind w:left="5040" w:hanging="360"/>
      </w:pPr>
      <w:rPr>
        <w:rFonts w:ascii="Symbol" w:hAnsi="Symbol" w:hint="default"/>
      </w:rPr>
    </w:lvl>
    <w:lvl w:ilvl="7" w:tplc="3E2C7184">
      <w:start w:val="1"/>
      <w:numFmt w:val="bullet"/>
      <w:lvlText w:val="o"/>
      <w:lvlJc w:val="left"/>
      <w:pPr>
        <w:ind w:left="5760" w:hanging="360"/>
      </w:pPr>
      <w:rPr>
        <w:rFonts w:ascii="Courier New" w:hAnsi="Courier New" w:hint="default"/>
      </w:rPr>
    </w:lvl>
    <w:lvl w:ilvl="8" w:tplc="4154BB82">
      <w:start w:val="1"/>
      <w:numFmt w:val="bullet"/>
      <w:lvlText w:val=""/>
      <w:lvlJc w:val="left"/>
      <w:pPr>
        <w:ind w:left="6480" w:hanging="360"/>
      </w:pPr>
      <w:rPr>
        <w:rFonts w:ascii="Wingdings" w:hAnsi="Wingdings" w:hint="default"/>
      </w:rPr>
    </w:lvl>
  </w:abstractNum>
  <w:abstractNum w:abstractNumId="20" w15:restartNumberingAfterBreak="0">
    <w:nsid w:val="76BE2C33"/>
    <w:multiLevelType w:val="hybridMultilevel"/>
    <w:tmpl w:val="F71EF6F2"/>
    <w:lvl w:ilvl="0" w:tplc="C492B8BA">
      <w:start w:val="1"/>
      <w:numFmt w:val="bullet"/>
      <w:lvlText w:val=""/>
      <w:lvlJc w:val="left"/>
      <w:pPr>
        <w:ind w:left="720" w:hanging="360"/>
      </w:pPr>
      <w:rPr>
        <w:rFonts w:ascii="Wingdings" w:hAnsi="Wingdings" w:hint="default"/>
        <w:color w:val="00610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37F83"/>
    <w:multiLevelType w:val="hybridMultilevel"/>
    <w:tmpl w:val="AFFE10A4"/>
    <w:lvl w:ilvl="0" w:tplc="C492B8BA">
      <w:start w:val="1"/>
      <w:numFmt w:val="bullet"/>
      <w:lvlText w:val=""/>
      <w:lvlJc w:val="left"/>
      <w:pPr>
        <w:ind w:left="720" w:hanging="360"/>
      </w:pPr>
      <w:rPr>
        <w:rFonts w:ascii="Wingdings" w:hAnsi="Wingdings" w:hint="default"/>
        <w:color w:val="00610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5E30B8"/>
    <w:multiLevelType w:val="hybridMultilevel"/>
    <w:tmpl w:val="987EC2B0"/>
    <w:lvl w:ilvl="0" w:tplc="C492B8BA">
      <w:start w:val="1"/>
      <w:numFmt w:val="bullet"/>
      <w:lvlText w:val=""/>
      <w:lvlJc w:val="left"/>
      <w:pPr>
        <w:ind w:left="720" w:hanging="360"/>
      </w:pPr>
      <w:rPr>
        <w:rFonts w:ascii="Wingdings" w:hAnsi="Wingdings" w:hint="default"/>
        <w:color w:val="00610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234971">
    <w:abstractNumId w:val="8"/>
  </w:num>
  <w:num w:numId="2" w16cid:durableId="496650831">
    <w:abstractNumId w:val="6"/>
  </w:num>
  <w:num w:numId="3" w16cid:durableId="259219109">
    <w:abstractNumId w:val="7"/>
  </w:num>
  <w:num w:numId="4" w16cid:durableId="1571422704">
    <w:abstractNumId w:val="5"/>
  </w:num>
  <w:num w:numId="5" w16cid:durableId="495849584">
    <w:abstractNumId w:val="19"/>
  </w:num>
  <w:num w:numId="6" w16cid:durableId="1881286438">
    <w:abstractNumId w:val="18"/>
  </w:num>
  <w:num w:numId="7" w16cid:durableId="670640156">
    <w:abstractNumId w:val="22"/>
  </w:num>
  <w:num w:numId="8" w16cid:durableId="690763597">
    <w:abstractNumId w:val="1"/>
  </w:num>
  <w:num w:numId="9" w16cid:durableId="352726959">
    <w:abstractNumId w:val="0"/>
  </w:num>
  <w:num w:numId="10" w16cid:durableId="226914445">
    <w:abstractNumId w:val="9"/>
  </w:num>
  <w:num w:numId="11" w16cid:durableId="200828628">
    <w:abstractNumId w:val="15"/>
  </w:num>
  <w:num w:numId="12" w16cid:durableId="982663841">
    <w:abstractNumId w:val="14"/>
  </w:num>
  <w:num w:numId="13" w16cid:durableId="820659982">
    <w:abstractNumId w:val="21"/>
  </w:num>
  <w:num w:numId="14" w16cid:durableId="1958750744">
    <w:abstractNumId w:val="10"/>
  </w:num>
  <w:num w:numId="15" w16cid:durableId="836926235">
    <w:abstractNumId w:val="11"/>
  </w:num>
  <w:num w:numId="16" w16cid:durableId="744186074">
    <w:abstractNumId w:val="12"/>
  </w:num>
  <w:num w:numId="17" w16cid:durableId="813182062">
    <w:abstractNumId w:val="20"/>
  </w:num>
  <w:num w:numId="18" w16cid:durableId="493765025">
    <w:abstractNumId w:val="17"/>
  </w:num>
  <w:num w:numId="19" w16cid:durableId="1912502136">
    <w:abstractNumId w:val="4"/>
  </w:num>
  <w:num w:numId="20" w16cid:durableId="822769784">
    <w:abstractNumId w:val="3"/>
  </w:num>
  <w:num w:numId="21" w16cid:durableId="1378628249">
    <w:abstractNumId w:val="13"/>
  </w:num>
  <w:num w:numId="22" w16cid:durableId="1069381399">
    <w:abstractNumId w:val="2"/>
  </w:num>
  <w:num w:numId="23" w16cid:durableId="1417362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85DC1"/>
    <w:rsid w:val="00015ABC"/>
    <w:rsid w:val="00020D1E"/>
    <w:rsid w:val="00023279"/>
    <w:rsid w:val="00034068"/>
    <w:rsid w:val="0005679F"/>
    <w:rsid w:val="000741A6"/>
    <w:rsid w:val="00093C2A"/>
    <w:rsid w:val="000B77E8"/>
    <w:rsid w:val="000C3B80"/>
    <w:rsid w:val="000C6D0E"/>
    <w:rsid w:val="000D1434"/>
    <w:rsid w:val="000D218F"/>
    <w:rsid w:val="000D37AB"/>
    <w:rsid w:val="000E38BB"/>
    <w:rsid w:val="000F3C0E"/>
    <w:rsid w:val="000F74C2"/>
    <w:rsid w:val="00112F96"/>
    <w:rsid w:val="00127693"/>
    <w:rsid w:val="0016673B"/>
    <w:rsid w:val="00181738"/>
    <w:rsid w:val="00191D8F"/>
    <w:rsid w:val="001B069B"/>
    <w:rsid w:val="001C35F6"/>
    <w:rsid w:val="001D347A"/>
    <w:rsid w:val="001D4DE7"/>
    <w:rsid w:val="001E17B0"/>
    <w:rsid w:val="001F006D"/>
    <w:rsid w:val="001F0D14"/>
    <w:rsid w:val="001F15BF"/>
    <w:rsid w:val="00207AD7"/>
    <w:rsid w:val="00213B9C"/>
    <w:rsid w:val="002219C2"/>
    <w:rsid w:val="00252F4F"/>
    <w:rsid w:val="0026340B"/>
    <w:rsid w:val="002C2800"/>
    <w:rsid w:val="002D7EEA"/>
    <w:rsid w:val="003152AF"/>
    <w:rsid w:val="00320C18"/>
    <w:rsid w:val="003331FA"/>
    <w:rsid w:val="00340B7C"/>
    <w:rsid w:val="00347F8A"/>
    <w:rsid w:val="00350159"/>
    <w:rsid w:val="00351A6C"/>
    <w:rsid w:val="00352630"/>
    <w:rsid w:val="0035700A"/>
    <w:rsid w:val="00367897"/>
    <w:rsid w:val="00382DFA"/>
    <w:rsid w:val="003972E0"/>
    <w:rsid w:val="003B1C5E"/>
    <w:rsid w:val="003B6F78"/>
    <w:rsid w:val="003D6B48"/>
    <w:rsid w:val="003E28C8"/>
    <w:rsid w:val="004147B0"/>
    <w:rsid w:val="00415992"/>
    <w:rsid w:val="0042419A"/>
    <w:rsid w:val="0044494F"/>
    <w:rsid w:val="00466AD3"/>
    <w:rsid w:val="00487FE1"/>
    <w:rsid w:val="00491AF8"/>
    <w:rsid w:val="004A13AD"/>
    <w:rsid w:val="004B4B61"/>
    <w:rsid w:val="004B5523"/>
    <w:rsid w:val="004D1C3D"/>
    <w:rsid w:val="004D5536"/>
    <w:rsid w:val="004D69EC"/>
    <w:rsid w:val="004E050A"/>
    <w:rsid w:val="004E1CD0"/>
    <w:rsid w:val="004F2AD8"/>
    <w:rsid w:val="004F5C34"/>
    <w:rsid w:val="0051580C"/>
    <w:rsid w:val="005329EA"/>
    <w:rsid w:val="00533E37"/>
    <w:rsid w:val="00535263"/>
    <w:rsid w:val="00556544"/>
    <w:rsid w:val="00557391"/>
    <w:rsid w:val="00562458"/>
    <w:rsid w:val="00576270"/>
    <w:rsid w:val="00587CA4"/>
    <w:rsid w:val="005B67F8"/>
    <w:rsid w:val="005C3A3D"/>
    <w:rsid w:val="005D45ED"/>
    <w:rsid w:val="00600844"/>
    <w:rsid w:val="006105F2"/>
    <w:rsid w:val="00623681"/>
    <w:rsid w:val="00642AFB"/>
    <w:rsid w:val="00647674"/>
    <w:rsid w:val="00652661"/>
    <w:rsid w:val="00663B3D"/>
    <w:rsid w:val="006912FB"/>
    <w:rsid w:val="006A1005"/>
    <w:rsid w:val="006A5DBA"/>
    <w:rsid w:val="006D54D9"/>
    <w:rsid w:val="00700425"/>
    <w:rsid w:val="007121B0"/>
    <w:rsid w:val="00736BEF"/>
    <w:rsid w:val="00750C21"/>
    <w:rsid w:val="00773514"/>
    <w:rsid w:val="00782370"/>
    <w:rsid w:val="00785896"/>
    <w:rsid w:val="007A0466"/>
    <w:rsid w:val="007C752B"/>
    <w:rsid w:val="007F524C"/>
    <w:rsid w:val="007F576C"/>
    <w:rsid w:val="0080612C"/>
    <w:rsid w:val="00823213"/>
    <w:rsid w:val="00835E53"/>
    <w:rsid w:val="008374CB"/>
    <w:rsid w:val="00856551"/>
    <w:rsid w:val="00861C85"/>
    <w:rsid w:val="008804DF"/>
    <w:rsid w:val="0088332D"/>
    <w:rsid w:val="008A0685"/>
    <w:rsid w:val="008B4430"/>
    <w:rsid w:val="008B6055"/>
    <w:rsid w:val="008E3A87"/>
    <w:rsid w:val="008E5466"/>
    <w:rsid w:val="008F4FD2"/>
    <w:rsid w:val="008F5867"/>
    <w:rsid w:val="0090012E"/>
    <w:rsid w:val="009043C2"/>
    <w:rsid w:val="0090645A"/>
    <w:rsid w:val="009149AA"/>
    <w:rsid w:val="00971188"/>
    <w:rsid w:val="009A6DF2"/>
    <w:rsid w:val="009B0613"/>
    <w:rsid w:val="009B2A34"/>
    <w:rsid w:val="009D7537"/>
    <w:rsid w:val="00A00A8C"/>
    <w:rsid w:val="00A027CB"/>
    <w:rsid w:val="00A20D3B"/>
    <w:rsid w:val="00A46A9F"/>
    <w:rsid w:val="00A52E5D"/>
    <w:rsid w:val="00A61023"/>
    <w:rsid w:val="00A7172F"/>
    <w:rsid w:val="00AD0F4B"/>
    <w:rsid w:val="00AE473E"/>
    <w:rsid w:val="00AF49B5"/>
    <w:rsid w:val="00AF5D3B"/>
    <w:rsid w:val="00B143F8"/>
    <w:rsid w:val="00B20181"/>
    <w:rsid w:val="00B26FE2"/>
    <w:rsid w:val="00B3200A"/>
    <w:rsid w:val="00B53F58"/>
    <w:rsid w:val="00B70427"/>
    <w:rsid w:val="00B72783"/>
    <w:rsid w:val="00B75831"/>
    <w:rsid w:val="00BC2033"/>
    <w:rsid w:val="00BC36E2"/>
    <w:rsid w:val="00BE793C"/>
    <w:rsid w:val="00C012F6"/>
    <w:rsid w:val="00C173BE"/>
    <w:rsid w:val="00C37D14"/>
    <w:rsid w:val="00C818B0"/>
    <w:rsid w:val="00C90D2D"/>
    <w:rsid w:val="00C917C1"/>
    <w:rsid w:val="00C946E7"/>
    <w:rsid w:val="00CA78FA"/>
    <w:rsid w:val="00CC08F1"/>
    <w:rsid w:val="00CC7A9B"/>
    <w:rsid w:val="00CE2E1F"/>
    <w:rsid w:val="00CE5C2E"/>
    <w:rsid w:val="00D1326D"/>
    <w:rsid w:val="00D15479"/>
    <w:rsid w:val="00D27083"/>
    <w:rsid w:val="00D50DC7"/>
    <w:rsid w:val="00D85B26"/>
    <w:rsid w:val="00DA3C08"/>
    <w:rsid w:val="00DB6FB0"/>
    <w:rsid w:val="00DD076A"/>
    <w:rsid w:val="00E24F6D"/>
    <w:rsid w:val="00E272D2"/>
    <w:rsid w:val="00E2740C"/>
    <w:rsid w:val="00E52D7D"/>
    <w:rsid w:val="00E705DE"/>
    <w:rsid w:val="00E81350"/>
    <w:rsid w:val="00E82E7F"/>
    <w:rsid w:val="00E94567"/>
    <w:rsid w:val="00EB0100"/>
    <w:rsid w:val="00EB13A5"/>
    <w:rsid w:val="00EC04D7"/>
    <w:rsid w:val="00EC22C3"/>
    <w:rsid w:val="00EC6D58"/>
    <w:rsid w:val="00EC73DE"/>
    <w:rsid w:val="00ED5A35"/>
    <w:rsid w:val="00ED6466"/>
    <w:rsid w:val="00EE26D6"/>
    <w:rsid w:val="00F05D90"/>
    <w:rsid w:val="00F15CF3"/>
    <w:rsid w:val="00F40C64"/>
    <w:rsid w:val="00F62C10"/>
    <w:rsid w:val="00F774A9"/>
    <w:rsid w:val="00FA688E"/>
    <w:rsid w:val="00FC5084"/>
    <w:rsid w:val="00FD4D48"/>
    <w:rsid w:val="00FD4E87"/>
    <w:rsid w:val="00FD5105"/>
    <w:rsid w:val="00FD6B71"/>
    <w:rsid w:val="00FD6E11"/>
    <w:rsid w:val="00FF5ED8"/>
    <w:rsid w:val="016AF969"/>
    <w:rsid w:val="0203B7C3"/>
    <w:rsid w:val="0269883B"/>
    <w:rsid w:val="02718935"/>
    <w:rsid w:val="02B585F6"/>
    <w:rsid w:val="02C94FE4"/>
    <w:rsid w:val="02EB800F"/>
    <w:rsid w:val="03E0CB64"/>
    <w:rsid w:val="045ABBB3"/>
    <w:rsid w:val="04A2FC74"/>
    <w:rsid w:val="04AE06CB"/>
    <w:rsid w:val="04C3166A"/>
    <w:rsid w:val="04F48F22"/>
    <w:rsid w:val="05A47EE6"/>
    <w:rsid w:val="05C73C32"/>
    <w:rsid w:val="05E33E95"/>
    <w:rsid w:val="05E3449F"/>
    <w:rsid w:val="063E6494"/>
    <w:rsid w:val="067EA14C"/>
    <w:rsid w:val="068FF407"/>
    <w:rsid w:val="06ACD49B"/>
    <w:rsid w:val="06D0EC5A"/>
    <w:rsid w:val="0702BBC5"/>
    <w:rsid w:val="0711179C"/>
    <w:rsid w:val="072EF128"/>
    <w:rsid w:val="07E03661"/>
    <w:rsid w:val="08130787"/>
    <w:rsid w:val="082DB76C"/>
    <w:rsid w:val="0838CA41"/>
    <w:rsid w:val="089C623A"/>
    <w:rsid w:val="08EC4359"/>
    <w:rsid w:val="0934F007"/>
    <w:rsid w:val="094380A3"/>
    <w:rsid w:val="09760556"/>
    <w:rsid w:val="09824031"/>
    <w:rsid w:val="0994BC23"/>
    <w:rsid w:val="09C80045"/>
    <w:rsid w:val="0A48B85E"/>
    <w:rsid w:val="0A6EE759"/>
    <w:rsid w:val="0AEBCD04"/>
    <w:rsid w:val="0B045FDA"/>
    <w:rsid w:val="0B0F1D55"/>
    <w:rsid w:val="0B11D5B7"/>
    <w:rsid w:val="0BB0C366"/>
    <w:rsid w:val="0BE482C7"/>
    <w:rsid w:val="0C23E41B"/>
    <w:rsid w:val="0C482D75"/>
    <w:rsid w:val="0C9EF6B3"/>
    <w:rsid w:val="0CADA618"/>
    <w:rsid w:val="0CE7134C"/>
    <w:rsid w:val="0D0118F1"/>
    <w:rsid w:val="0D84FBB5"/>
    <w:rsid w:val="0DBFB47C"/>
    <w:rsid w:val="0E08612A"/>
    <w:rsid w:val="0E3C009C"/>
    <w:rsid w:val="0E926895"/>
    <w:rsid w:val="0EE5A51C"/>
    <w:rsid w:val="0EF9D9AE"/>
    <w:rsid w:val="0F214B8B"/>
    <w:rsid w:val="0F84B50B"/>
    <w:rsid w:val="0F9F9A65"/>
    <w:rsid w:val="100F1FD9"/>
    <w:rsid w:val="1145E853"/>
    <w:rsid w:val="11DAE8CD"/>
    <w:rsid w:val="122FAB72"/>
    <w:rsid w:val="1236C34B"/>
    <w:rsid w:val="123D3E13"/>
    <w:rsid w:val="129E469C"/>
    <w:rsid w:val="12CC135E"/>
    <w:rsid w:val="13CBE9D9"/>
    <w:rsid w:val="148C8A1D"/>
    <w:rsid w:val="149E2F8D"/>
    <w:rsid w:val="150849AC"/>
    <w:rsid w:val="1516DEF7"/>
    <w:rsid w:val="155B1548"/>
    <w:rsid w:val="158CA2A4"/>
    <w:rsid w:val="159E83DA"/>
    <w:rsid w:val="15A26B99"/>
    <w:rsid w:val="15FA4AB2"/>
    <w:rsid w:val="1645D8F9"/>
    <w:rsid w:val="164AF075"/>
    <w:rsid w:val="16C3CE03"/>
    <w:rsid w:val="16E9D0AF"/>
    <w:rsid w:val="17038A9B"/>
    <w:rsid w:val="17BBE81C"/>
    <w:rsid w:val="17D162E9"/>
    <w:rsid w:val="18786355"/>
    <w:rsid w:val="189F5AFC"/>
    <w:rsid w:val="18B4566A"/>
    <w:rsid w:val="18C7633C"/>
    <w:rsid w:val="18C7A4E0"/>
    <w:rsid w:val="1964515E"/>
    <w:rsid w:val="1968892A"/>
    <w:rsid w:val="19B6147A"/>
    <w:rsid w:val="19E58958"/>
    <w:rsid w:val="1AE54C28"/>
    <w:rsid w:val="1B545418"/>
    <w:rsid w:val="1BC128A0"/>
    <w:rsid w:val="1C033E4D"/>
    <w:rsid w:val="1DCB3521"/>
    <w:rsid w:val="1DD5048D"/>
    <w:rsid w:val="1E5CA1DB"/>
    <w:rsid w:val="1E7DFCFB"/>
    <w:rsid w:val="1E8EE272"/>
    <w:rsid w:val="1EA2652F"/>
    <w:rsid w:val="1EB356FA"/>
    <w:rsid w:val="1EDFCFEF"/>
    <w:rsid w:val="1F0877B0"/>
    <w:rsid w:val="1F8C2FC8"/>
    <w:rsid w:val="1FB9DDB8"/>
    <w:rsid w:val="20C775D8"/>
    <w:rsid w:val="212B9B44"/>
    <w:rsid w:val="2157A54E"/>
    <w:rsid w:val="2161A8DA"/>
    <w:rsid w:val="2172FAAB"/>
    <w:rsid w:val="218B5C3A"/>
    <w:rsid w:val="21BD5060"/>
    <w:rsid w:val="223A29BA"/>
    <w:rsid w:val="2250FA45"/>
    <w:rsid w:val="2268E2F7"/>
    <w:rsid w:val="22BC4AD5"/>
    <w:rsid w:val="22C06CBA"/>
    <w:rsid w:val="2343B586"/>
    <w:rsid w:val="23F47D9F"/>
    <w:rsid w:val="24124E89"/>
    <w:rsid w:val="245DADB2"/>
    <w:rsid w:val="2483BF7D"/>
    <w:rsid w:val="2484C971"/>
    <w:rsid w:val="24BF393E"/>
    <w:rsid w:val="24CB0D8E"/>
    <w:rsid w:val="25262823"/>
    <w:rsid w:val="25A34AB6"/>
    <w:rsid w:val="25D7574E"/>
    <w:rsid w:val="25EFA09F"/>
    <w:rsid w:val="25FB714C"/>
    <w:rsid w:val="263DA29C"/>
    <w:rsid w:val="264C2564"/>
    <w:rsid w:val="2675BEE3"/>
    <w:rsid w:val="26DFCE1B"/>
    <w:rsid w:val="273C6311"/>
    <w:rsid w:val="2749EF4B"/>
    <w:rsid w:val="27B228A3"/>
    <w:rsid w:val="27B5B274"/>
    <w:rsid w:val="28050359"/>
    <w:rsid w:val="287B9E7C"/>
    <w:rsid w:val="295308D9"/>
    <w:rsid w:val="29ED09B8"/>
    <w:rsid w:val="29FA6A5B"/>
    <w:rsid w:val="29FE4680"/>
    <w:rsid w:val="2A81900D"/>
    <w:rsid w:val="2B05960E"/>
    <w:rsid w:val="2B2BE9BD"/>
    <w:rsid w:val="2B742CBA"/>
    <w:rsid w:val="2B9047C0"/>
    <w:rsid w:val="2C67B8BA"/>
    <w:rsid w:val="2DB6E609"/>
    <w:rsid w:val="2E775868"/>
    <w:rsid w:val="2EA8512D"/>
    <w:rsid w:val="2ED1B7A3"/>
    <w:rsid w:val="2F191717"/>
    <w:rsid w:val="2F33348C"/>
    <w:rsid w:val="2F3515EB"/>
    <w:rsid w:val="309C823A"/>
    <w:rsid w:val="30C83B0D"/>
    <w:rsid w:val="31227B26"/>
    <w:rsid w:val="31D13C92"/>
    <w:rsid w:val="31F375BA"/>
    <w:rsid w:val="3218BE89"/>
    <w:rsid w:val="32D27BB6"/>
    <w:rsid w:val="32FBB686"/>
    <w:rsid w:val="33AD4B62"/>
    <w:rsid w:val="34453F79"/>
    <w:rsid w:val="34ACFEB4"/>
    <w:rsid w:val="34B6D7FE"/>
    <w:rsid w:val="34EB5ED9"/>
    <w:rsid w:val="3577BA48"/>
    <w:rsid w:val="35B2244A"/>
    <w:rsid w:val="35E98581"/>
    <w:rsid w:val="367950F7"/>
    <w:rsid w:val="3692F083"/>
    <w:rsid w:val="36BE4D71"/>
    <w:rsid w:val="36F91BC5"/>
    <w:rsid w:val="374CBB23"/>
    <w:rsid w:val="37D86CEA"/>
    <w:rsid w:val="37FDEF9F"/>
    <w:rsid w:val="3829EE20"/>
    <w:rsid w:val="38A544E3"/>
    <w:rsid w:val="38D4F2CD"/>
    <w:rsid w:val="393C9AE2"/>
    <w:rsid w:val="39C3261A"/>
    <w:rsid w:val="39DD7C9E"/>
    <w:rsid w:val="3A28F958"/>
    <w:rsid w:val="3A319030"/>
    <w:rsid w:val="3A65B517"/>
    <w:rsid w:val="3A9D7047"/>
    <w:rsid w:val="3B4756F7"/>
    <w:rsid w:val="3B49A97B"/>
    <w:rsid w:val="3B5C5AA9"/>
    <w:rsid w:val="3B99EA5F"/>
    <w:rsid w:val="3B9ACDBB"/>
    <w:rsid w:val="3C9FA58F"/>
    <w:rsid w:val="3D10ADBE"/>
    <w:rsid w:val="3DAAC1D0"/>
    <w:rsid w:val="3DF9F43B"/>
    <w:rsid w:val="3E420670"/>
    <w:rsid w:val="3E7DC866"/>
    <w:rsid w:val="3EE129EC"/>
    <w:rsid w:val="3EE4A7F6"/>
    <w:rsid w:val="3F423C13"/>
    <w:rsid w:val="40674FFA"/>
    <w:rsid w:val="40676B1F"/>
    <w:rsid w:val="40874145"/>
    <w:rsid w:val="413AFCD0"/>
    <w:rsid w:val="419AB75F"/>
    <w:rsid w:val="41E18FF1"/>
    <w:rsid w:val="41EB36D9"/>
    <w:rsid w:val="41EF9DE0"/>
    <w:rsid w:val="4255621C"/>
    <w:rsid w:val="427E32F3"/>
    <w:rsid w:val="428F7631"/>
    <w:rsid w:val="42BB325B"/>
    <w:rsid w:val="436063A7"/>
    <w:rsid w:val="4384D3E3"/>
    <w:rsid w:val="4469D9EB"/>
    <w:rsid w:val="450D3313"/>
    <w:rsid w:val="45434BFB"/>
    <w:rsid w:val="456D43DA"/>
    <w:rsid w:val="45986959"/>
    <w:rsid w:val="45BB698C"/>
    <w:rsid w:val="45CCACCE"/>
    <w:rsid w:val="45D83E0E"/>
    <w:rsid w:val="460EF854"/>
    <w:rsid w:val="46B50114"/>
    <w:rsid w:val="46B5E533"/>
    <w:rsid w:val="46DC16B9"/>
    <w:rsid w:val="47385DC1"/>
    <w:rsid w:val="47387BB9"/>
    <w:rsid w:val="48122535"/>
    <w:rsid w:val="48BE4F6B"/>
    <w:rsid w:val="49725CCB"/>
    <w:rsid w:val="497A3A79"/>
    <w:rsid w:val="49B5FDD1"/>
    <w:rsid w:val="4A4B93C3"/>
    <w:rsid w:val="4A503FAD"/>
    <w:rsid w:val="4A701C7B"/>
    <w:rsid w:val="4A76E43B"/>
    <w:rsid w:val="4AC6E54C"/>
    <w:rsid w:val="4B34E9AE"/>
    <w:rsid w:val="4BC473B5"/>
    <w:rsid w:val="4BC929A3"/>
    <w:rsid w:val="4BD99F35"/>
    <w:rsid w:val="4C264EC1"/>
    <w:rsid w:val="4D17681E"/>
    <w:rsid w:val="4D3D5957"/>
    <w:rsid w:val="4E6546AD"/>
    <w:rsid w:val="4E94CBBF"/>
    <w:rsid w:val="4ED354FB"/>
    <w:rsid w:val="4F5DEF83"/>
    <w:rsid w:val="4F6245A1"/>
    <w:rsid w:val="4FFD88A9"/>
    <w:rsid w:val="501E428D"/>
    <w:rsid w:val="50812627"/>
    <w:rsid w:val="50C9F48B"/>
    <w:rsid w:val="5233FEA9"/>
    <w:rsid w:val="529456BD"/>
    <w:rsid w:val="52A10321"/>
    <w:rsid w:val="52EC669F"/>
    <w:rsid w:val="5430271E"/>
    <w:rsid w:val="5435B6C4"/>
    <w:rsid w:val="54BBD8E5"/>
    <w:rsid w:val="550863D4"/>
    <w:rsid w:val="55860C4F"/>
    <w:rsid w:val="563AB8A6"/>
    <w:rsid w:val="5657A946"/>
    <w:rsid w:val="576959E1"/>
    <w:rsid w:val="57AB8FDF"/>
    <w:rsid w:val="5897654C"/>
    <w:rsid w:val="599969B8"/>
    <w:rsid w:val="59C3920C"/>
    <w:rsid w:val="5A1A847A"/>
    <w:rsid w:val="5AA867E4"/>
    <w:rsid w:val="5AD28A96"/>
    <w:rsid w:val="5BE0A939"/>
    <w:rsid w:val="5CFCAB3C"/>
    <w:rsid w:val="5D1218C7"/>
    <w:rsid w:val="5D17A2A8"/>
    <w:rsid w:val="5D83184A"/>
    <w:rsid w:val="5DC1786F"/>
    <w:rsid w:val="5E7F3E10"/>
    <w:rsid w:val="5FF1EE67"/>
    <w:rsid w:val="60706687"/>
    <w:rsid w:val="60AE1EAF"/>
    <w:rsid w:val="60F91931"/>
    <w:rsid w:val="614FE6B3"/>
    <w:rsid w:val="618D9D8B"/>
    <w:rsid w:val="618F4807"/>
    <w:rsid w:val="6298C440"/>
    <w:rsid w:val="6328FC29"/>
    <w:rsid w:val="6339ED0E"/>
    <w:rsid w:val="637F44B2"/>
    <w:rsid w:val="63B5AC4C"/>
    <w:rsid w:val="63E7375B"/>
    <w:rsid w:val="641A25A9"/>
    <w:rsid w:val="64220ED2"/>
    <w:rsid w:val="642FF325"/>
    <w:rsid w:val="6490F509"/>
    <w:rsid w:val="64951E13"/>
    <w:rsid w:val="64B7ECA1"/>
    <w:rsid w:val="65550DC2"/>
    <w:rsid w:val="65D50037"/>
    <w:rsid w:val="65FD078F"/>
    <w:rsid w:val="663FAE2D"/>
    <w:rsid w:val="6650287F"/>
    <w:rsid w:val="6675BA96"/>
    <w:rsid w:val="66945643"/>
    <w:rsid w:val="66C4BF21"/>
    <w:rsid w:val="67072D8A"/>
    <w:rsid w:val="6798D7F0"/>
    <w:rsid w:val="67E90560"/>
    <w:rsid w:val="68382E6C"/>
    <w:rsid w:val="683D7506"/>
    <w:rsid w:val="68CCE56E"/>
    <w:rsid w:val="68EEDB0E"/>
    <w:rsid w:val="691B6B5D"/>
    <w:rsid w:val="6937995D"/>
    <w:rsid w:val="6941D03B"/>
    <w:rsid w:val="698E99FD"/>
    <w:rsid w:val="6993CB2A"/>
    <w:rsid w:val="69CCDCA9"/>
    <w:rsid w:val="69CD45F5"/>
    <w:rsid w:val="69F0BB86"/>
    <w:rsid w:val="6A2CF160"/>
    <w:rsid w:val="6A4D8857"/>
    <w:rsid w:val="6B1082B5"/>
    <w:rsid w:val="6B558529"/>
    <w:rsid w:val="6B70939E"/>
    <w:rsid w:val="6B91608A"/>
    <w:rsid w:val="6B96B70B"/>
    <w:rsid w:val="6C18E08D"/>
    <w:rsid w:val="6C2DC159"/>
    <w:rsid w:val="6CC88363"/>
    <w:rsid w:val="6D12CF06"/>
    <w:rsid w:val="6D1EFCC1"/>
    <w:rsid w:val="6D2D30EB"/>
    <w:rsid w:val="6D649222"/>
    <w:rsid w:val="6DEEC41A"/>
    <w:rsid w:val="6E08815B"/>
    <w:rsid w:val="6EAE9F67"/>
    <w:rsid w:val="6F12D414"/>
    <w:rsid w:val="6F28D9E9"/>
    <w:rsid w:val="6F40781F"/>
    <w:rsid w:val="6F7CAEEE"/>
    <w:rsid w:val="6F84BCCD"/>
    <w:rsid w:val="6FA43169"/>
    <w:rsid w:val="6FB111BF"/>
    <w:rsid w:val="6FB117B7"/>
    <w:rsid w:val="6FF3AC02"/>
    <w:rsid w:val="7010F75A"/>
    <w:rsid w:val="7014A87F"/>
    <w:rsid w:val="704A6FC8"/>
    <w:rsid w:val="714053C9"/>
    <w:rsid w:val="71DE6E88"/>
    <w:rsid w:val="71E9D791"/>
    <w:rsid w:val="71F2090C"/>
    <w:rsid w:val="71FCE30C"/>
    <w:rsid w:val="71FD4555"/>
    <w:rsid w:val="722C2469"/>
    <w:rsid w:val="72607AAB"/>
    <w:rsid w:val="72ED5B0E"/>
    <w:rsid w:val="730909A3"/>
    <w:rsid w:val="733AAD70"/>
    <w:rsid w:val="733FB835"/>
    <w:rsid w:val="737C153D"/>
    <w:rsid w:val="7389FE10"/>
    <w:rsid w:val="742B928E"/>
    <w:rsid w:val="74BC5BCA"/>
    <w:rsid w:val="762ACA8A"/>
    <w:rsid w:val="76724E32"/>
    <w:rsid w:val="76FD5701"/>
    <w:rsid w:val="77D6E3FB"/>
    <w:rsid w:val="781A9BA0"/>
    <w:rsid w:val="788F853B"/>
    <w:rsid w:val="78FA9DFE"/>
    <w:rsid w:val="78FE4DE5"/>
    <w:rsid w:val="798EDBAE"/>
    <w:rsid w:val="79AE1E30"/>
    <w:rsid w:val="79BC70A8"/>
    <w:rsid w:val="79F05537"/>
    <w:rsid w:val="79FAA30C"/>
    <w:rsid w:val="7B3E46B7"/>
    <w:rsid w:val="7B45BF55"/>
    <w:rsid w:val="7B8263E2"/>
    <w:rsid w:val="7B915646"/>
    <w:rsid w:val="7B9B5FC7"/>
    <w:rsid w:val="7BFEE33A"/>
    <w:rsid w:val="7CE18FB6"/>
    <w:rsid w:val="7D14FFED"/>
    <w:rsid w:val="7D3E2FA8"/>
    <w:rsid w:val="7D80F391"/>
    <w:rsid w:val="7D82A372"/>
    <w:rsid w:val="7DDF6B3C"/>
    <w:rsid w:val="7E7D6017"/>
    <w:rsid w:val="7EF1C9E2"/>
    <w:rsid w:val="7F0C2F81"/>
    <w:rsid w:val="7F3CEE84"/>
    <w:rsid w:val="7F5E896F"/>
    <w:rsid w:val="7FB9BFAC"/>
    <w:rsid w:val="7FDBF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85DC1"/>
  <w15:chartTrackingRefBased/>
  <w15:docId w15:val="{D1E6164E-BED6-468D-8D1B-312363F6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00610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006105" w:themeColor="accent1" w:themeShade="BF"/>
      <w:sz w:val="26"/>
      <w:szCs w:val="26"/>
    </w:rPr>
  </w:style>
  <w:style w:type="paragraph" w:styleId="Heading3">
    <w:name w:val="heading 3"/>
    <w:basedOn w:val="Normal"/>
    <w:next w:val="Normal"/>
    <w:link w:val="Heading3Char"/>
    <w:uiPriority w:val="9"/>
    <w:unhideWhenUsed/>
    <w:qFormat/>
    <w:rsid w:val="00191D8F"/>
    <w:pPr>
      <w:keepNext/>
      <w:keepLines/>
      <w:spacing w:before="40" w:after="0"/>
      <w:outlineLvl w:val="2"/>
    </w:pPr>
    <w:rPr>
      <w:rFonts w:asciiTheme="majorHAnsi" w:eastAsiaTheme="majorEastAsia" w:hAnsiTheme="majorHAnsi" w:cstheme="majorBidi"/>
      <w:color w:val="00400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0610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6105" w:themeColor="accent1" w:themeShade="BF"/>
      <w:sz w:val="26"/>
      <w:szCs w:val="26"/>
    </w:rPr>
  </w:style>
  <w:style w:type="paragraph" w:styleId="ListParagraph">
    <w:name w:val="List Paragraph"/>
    <w:basedOn w:val="Normal"/>
    <w:uiPriority w:val="34"/>
    <w:qFormat/>
    <w:rsid w:val="004E1CD0"/>
    <w:pPr>
      <w:ind w:left="720"/>
      <w:contextualSpacing/>
    </w:pPr>
  </w:style>
  <w:style w:type="character" w:styleId="Hyperlink">
    <w:name w:val="Hyperlink"/>
    <w:basedOn w:val="DefaultParagraphFont"/>
    <w:uiPriority w:val="99"/>
    <w:unhideWhenUsed/>
    <w:rsid w:val="00A46A9F"/>
    <w:rPr>
      <w:color w:val="0563C1" w:themeColor="hyperlink"/>
      <w:u w:val="single"/>
    </w:rPr>
  </w:style>
  <w:style w:type="character" w:styleId="UnresolvedMention">
    <w:name w:val="Unresolved Mention"/>
    <w:basedOn w:val="DefaultParagraphFont"/>
    <w:uiPriority w:val="99"/>
    <w:semiHidden/>
    <w:unhideWhenUsed/>
    <w:rsid w:val="009149AA"/>
    <w:rPr>
      <w:color w:val="605E5C"/>
      <w:shd w:val="clear" w:color="auto" w:fill="E1DFDD"/>
    </w:rPr>
  </w:style>
  <w:style w:type="paragraph" w:styleId="Header">
    <w:name w:val="header"/>
    <w:basedOn w:val="Normal"/>
    <w:link w:val="HeaderChar"/>
    <w:uiPriority w:val="99"/>
    <w:unhideWhenUsed/>
    <w:rsid w:val="00AE4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73E"/>
  </w:style>
  <w:style w:type="paragraph" w:styleId="Footer">
    <w:name w:val="footer"/>
    <w:basedOn w:val="Normal"/>
    <w:link w:val="FooterChar"/>
    <w:uiPriority w:val="99"/>
    <w:unhideWhenUsed/>
    <w:rsid w:val="00AE4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73E"/>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17C1"/>
    <w:rPr>
      <w:b/>
      <w:bCs/>
    </w:rPr>
  </w:style>
  <w:style w:type="character" w:customStyle="1" w:styleId="CommentSubjectChar">
    <w:name w:val="Comment Subject Char"/>
    <w:basedOn w:val="CommentTextChar"/>
    <w:link w:val="CommentSubject"/>
    <w:uiPriority w:val="99"/>
    <w:semiHidden/>
    <w:rsid w:val="00C917C1"/>
    <w:rPr>
      <w:b/>
      <w:bCs/>
      <w:sz w:val="20"/>
      <w:szCs w:val="20"/>
    </w:rPr>
  </w:style>
  <w:style w:type="table" w:styleId="TableGrid">
    <w:name w:val="Table Grid"/>
    <w:basedOn w:val="TableNormal"/>
    <w:uiPriority w:val="39"/>
    <w:rsid w:val="00562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91D8F"/>
    <w:rPr>
      <w:rFonts w:asciiTheme="majorHAnsi" w:eastAsiaTheme="majorEastAsia" w:hAnsiTheme="majorHAnsi" w:cstheme="majorBidi"/>
      <w:color w:val="00400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manmedicine.msu.edu/faculty-staff/faculty-affairs/file/CHM_Letters_of_Reference.pdf" TargetMode="External"/><Relationship Id="rId18" Type="http://schemas.openxmlformats.org/officeDocument/2006/relationships/hyperlink" Target="https://humanmedicine.msu.edu/faculty-staff/faculty-affairs/file/Dossier_Bookmarking_Order_2023-24.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hr.msu.edu/policies-procedures/university-wide/conflict_of_interest.html" TargetMode="External"/><Relationship Id="rId17" Type="http://schemas.openxmlformats.org/officeDocument/2006/relationships/hyperlink" Target="https://humanmedicine.msu.edu/faculty-staff/faculty-affairs/promotion/index.html" TargetMode="External"/><Relationship Id="rId2" Type="http://schemas.openxmlformats.org/officeDocument/2006/relationships/customXml" Target="../customXml/item2.xml"/><Relationship Id="rId16" Type="http://schemas.openxmlformats.org/officeDocument/2006/relationships/hyperlink" Target="https://osp.msu.edu/PL/SiteFiles/GetFile.aspx?id=6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chiganstate.sharepoint.com/:w:/r/sites/FacultyAffairs/Shared%20Documents/General/Template_HP%20Vote.docx?d=w391db0f4e96e4ff4863cf1a7c90fa4a0&amp;csf=1&amp;web=1&amp;e=fNrr7p" TargetMode="External"/><Relationship Id="rId5" Type="http://schemas.openxmlformats.org/officeDocument/2006/relationships/styles" Target="styles.xml"/><Relationship Id="rId15" Type="http://schemas.openxmlformats.org/officeDocument/2006/relationships/hyperlink" Target="https://osp.msu.edu/PL/SiteFiles/GetFile.aspx?id=611" TargetMode="External"/><Relationship Id="rId23" Type="http://schemas.microsoft.com/office/2020/10/relationships/intelligence" Target="intelligence2.xml"/><Relationship Id="rId10" Type="http://schemas.openxmlformats.org/officeDocument/2006/relationships/hyperlink" Target="https://humanmedicine.msu.edu/faculty-staff/faculty-affairs/promotion/index.htm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r.msu.edu/policies-procedures/faculty-academic-staff/faculty-handbook/external_ref-letters.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HMFAD">
  <a:themeElements>
    <a:clrScheme name="CHMFAD">
      <a:dk1>
        <a:sysClr val="windowText" lastClr="000000"/>
      </a:dk1>
      <a:lt1>
        <a:sysClr val="window" lastClr="FFFFFF"/>
      </a:lt1>
      <a:dk2>
        <a:srgbClr val="18453B"/>
      </a:dk2>
      <a:lt2>
        <a:srgbClr val="ECEBEB"/>
      </a:lt2>
      <a:accent1>
        <a:srgbClr val="008208"/>
      </a:accent1>
      <a:accent2>
        <a:srgbClr val="CB5A28"/>
      </a:accent2>
      <a:accent3>
        <a:srgbClr val="97A2A2"/>
      </a:accent3>
      <a:accent4>
        <a:srgbClr val="7BBD00"/>
      </a:accent4>
      <a:accent5>
        <a:srgbClr val="0B9A6D"/>
      </a:accent5>
      <a:accent6>
        <a:srgbClr val="639363"/>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af824b-b9ca-44bc-93e9-131eccbb3ac9">
      <Terms xmlns="http://schemas.microsoft.com/office/infopath/2007/PartnerControls"/>
    </lcf76f155ced4ddcb4097134ff3c332f>
    <TaxCatchAll xmlns="b9b69cfa-80ab-4e57-8c7c-c439de3a6f57" xsi:nil="true"/>
    <SentBy xmlns="b9af824b-b9ca-44bc-93e9-131eccbb3ac9" xsi:nil="true"/>
    <FinalApproval xmlns="b9af824b-b9ca-44bc-93e9-131eccbb3ac9" xsi:nil="true"/>
    <System xmlns="b9af824b-b9ca-44bc-93e9-131eccbb3a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5" ma:contentTypeDescription="Create a new document." ma:contentTypeScope="" ma:versionID="4a2b2159ac135276ddf71985a9a84d64">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0a7c60aa4afb132a942c24857d90b10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FinalApproval" minOccurs="0"/>
                <xsd:element ref="ns2:System" minOccurs="0"/>
                <xsd:element ref="ns2:Sent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nalApproval" ma:index="26" nillable="true" ma:displayName="Status" ma:format="Dropdown" ma:internalName="FinalApproval">
      <xsd:simpleType>
        <xsd:restriction base="dms:Choice">
          <xsd:enumeration value="Final Approval"/>
          <xsd:enumeration value="To Provost Office"/>
          <xsd:enumeration value="To CHM HR (COS)"/>
          <xsd:enumeration value="To OHS"/>
        </xsd:restriction>
      </xsd:simpleType>
    </xsd:element>
    <xsd:element name="System" ma:index="27" nillable="true" ma:displayName="System" ma:format="Dropdown" ma:internalName="System">
      <xsd:complexType>
        <xsd:complexContent>
          <xsd:extension base="dms:MultiChoice">
            <xsd:sequence>
              <xsd:element name="Value" maxOccurs="unbounded" minOccurs="0" nillable="true">
                <xsd:simpleType>
                  <xsd:restriction base="dms:Choice">
                    <xsd:enumeration value="Prefix"/>
                    <xsd:enumeration value="Non-Prefix"/>
                    <xsd:enumeration value="Health Programs"/>
                    <xsd:enumeration value="Tenure"/>
                    <xsd:enumeration value="Fixed Term"/>
                  </xsd:restriction>
                </xsd:simpleType>
              </xsd:element>
            </xsd:sequence>
          </xsd:extension>
        </xsd:complexContent>
      </xsd:complexType>
    </xsd:element>
    <xsd:element name="SentBy" ma:index="28" nillable="true" ma:displayName="Sent By" ma:format="Dropdown" ma:internalName="SentBy">
      <xsd:simpleType>
        <xsd:restriction base="dms:Choice">
          <xsd:enumeration value="Associate Dean"/>
          <xsd:enumeration value="Dean"/>
          <xsd:enumeration value="Choice 3"/>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90d8a7-5999-4346-8f4a-5c63e755d1c0}"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1B4C0-3BFB-4875-A69A-598B1D5C03BF}">
  <ds:schemaRefs>
    <ds:schemaRef ds:uri="http://schemas.microsoft.com/sharepoint/v3/contenttype/forms"/>
  </ds:schemaRefs>
</ds:datastoreItem>
</file>

<file path=customXml/itemProps2.xml><?xml version="1.0" encoding="utf-8"?>
<ds:datastoreItem xmlns:ds="http://schemas.openxmlformats.org/officeDocument/2006/customXml" ds:itemID="{FB333642-E037-4674-B15A-1EA520FF6B58}">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3.xml><?xml version="1.0" encoding="utf-8"?>
<ds:datastoreItem xmlns:ds="http://schemas.openxmlformats.org/officeDocument/2006/customXml" ds:itemID="{531B0633-7750-438A-98D9-F9D99126A6B6}"/>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1161</Words>
  <Characters>6609</Characters>
  <Application>Microsoft Office Word</Application>
  <DocSecurity>0</DocSecurity>
  <Lines>236</Lines>
  <Paragraphs>89</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Kelly</dc:creator>
  <cp:keywords/>
  <dc:description/>
  <cp:lastModifiedBy>Howard, Staci</cp:lastModifiedBy>
  <cp:revision>160</cp:revision>
  <cp:lastPrinted>2024-05-23T13:21:00Z</cp:lastPrinted>
  <dcterms:created xsi:type="dcterms:W3CDTF">2022-03-01T13:31:00Z</dcterms:created>
  <dcterms:modified xsi:type="dcterms:W3CDTF">2025-11-21T16:27:00Z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